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CD7FC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Харківський національний університет імені В.Н. Каразіна</w:t>
      </w:r>
    </w:p>
    <w:p w14:paraId="190918FD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Факультет </w:t>
      </w:r>
      <w:r w:rsidRPr="001F62C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соціологічний</w:t>
      </w:r>
    </w:p>
    <w:p w14:paraId="46E7C5CB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sz w:val="28"/>
          <w:szCs w:val="28"/>
          <w:lang w:val="uk-UA" w:eastAsia="ru-RU"/>
        </w:rPr>
        <w:t>Спеціальність</w:t>
      </w:r>
      <w:r w:rsidRPr="001F62C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«Соціальна робота»</w:t>
      </w:r>
    </w:p>
    <w:p w14:paraId="275C22FF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sz w:val="28"/>
          <w:szCs w:val="28"/>
          <w:lang w:val="uk-UA" w:eastAsia="ru-RU"/>
        </w:rPr>
        <w:t>Спеціалізація</w:t>
      </w:r>
      <w:r w:rsidRPr="001F62C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59437599" w14:textId="1A202D62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Семестр      </w:t>
      </w:r>
      <w:r w:rsidRPr="001F62C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 w:rsidR="009304AA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</w:p>
    <w:p w14:paraId="767997D5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sz w:val="28"/>
          <w:szCs w:val="28"/>
          <w:lang w:val="uk-UA" w:eastAsia="ru-RU"/>
        </w:rPr>
        <w:t>Форма навчання   денна</w:t>
      </w:r>
    </w:p>
    <w:p w14:paraId="172F608D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sz w:val="28"/>
          <w:szCs w:val="28"/>
          <w:lang w:val="uk-UA" w:eastAsia="ru-RU"/>
        </w:rPr>
        <w:t>Рівень вищої освіти (освітньо-кваліфікаційний рівень): бакалавр</w:t>
      </w:r>
    </w:p>
    <w:p w14:paraId="4DFE3A88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Навчальна дисципліна: </w:t>
      </w:r>
      <w:r w:rsidRPr="001F62C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«</w:t>
      </w:r>
      <w:r w:rsidRPr="001F62C9">
        <w:rPr>
          <w:rFonts w:ascii="Times New Roman" w:hAnsi="Times New Roman"/>
          <w:sz w:val="28"/>
          <w:szCs w:val="28"/>
          <w:lang w:val="uk-UA"/>
        </w:rPr>
        <w:t>Історія соціології</w:t>
      </w:r>
      <w:r w:rsidRPr="001F62C9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14:paraId="5B0F3091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0C70051" w14:textId="1B5C05B6" w:rsidR="00775C63" w:rsidRPr="001F62C9" w:rsidRDefault="005F1AC8" w:rsidP="0010538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</w:t>
      </w:r>
      <w:r w:rsidR="00775C63"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№ 1</w:t>
      </w:r>
    </w:p>
    <w:p w14:paraId="1D6414DF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5B7A691" w14:textId="32A524E5" w:rsidR="00775C63" w:rsidRPr="001F62C9" w:rsidRDefault="00775C63" w:rsidP="001053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Теорія соціальної дії в соціології ХІХ століття: Вебер проти Парето, раціоналізм проти ірраціоналізму, суб’єкт проти структури (</w:t>
      </w:r>
      <w:r w:rsidR="00105389" w:rsidRPr="001F62C9">
        <w:rPr>
          <w:rFonts w:ascii="Times New Roman" w:hAnsi="Times New Roman"/>
          <w:sz w:val="28"/>
          <w:szCs w:val="28"/>
          <w:lang w:val="uk-UA"/>
        </w:rPr>
        <w:t>20</w:t>
      </w:r>
      <w:r w:rsidR="00864475" w:rsidRPr="001F62C9">
        <w:rPr>
          <w:rFonts w:ascii="Times New Roman" w:hAnsi="Times New Roman"/>
          <w:sz w:val="28"/>
          <w:szCs w:val="28"/>
          <w:lang w:val="uk-UA"/>
        </w:rPr>
        <w:t xml:space="preserve"> балів</w:t>
      </w:r>
      <w:r w:rsidRPr="001F62C9">
        <w:rPr>
          <w:rFonts w:ascii="Times New Roman" w:hAnsi="Times New Roman"/>
          <w:sz w:val="28"/>
          <w:szCs w:val="28"/>
          <w:lang w:val="uk-UA"/>
        </w:rPr>
        <w:t>).</w:t>
      </w:r>
    </w:p>
    <w:p w14:paraId="3760821B" w14:textId="7073DAEC" w:rsidR="00105389" w:rsidRPr="001F62C9" w:rsidRDefault="00105389" w:rsidP="001053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</w:t>
      </w:r>
    </w:p>
    <w:p w14:paraId="0BBF69C8" w14:textId="0485275B" w:rsidR="00775C63" w:rsidRPr="001F62C9" w:rsidRDefault="00775C63" w:rsidP="0010538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8F5EE44" w14:textId="18F5737B" w:rsidR="00775C63" w:rsidRPr="001F62C9" w:rsidRDefault="005F1AC8" w:rsidP="0010538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</w:t>
      </w:r>
      <w:r w:rsidR="00775C63"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№ 2</w:t>
      </w:r>
    </w:p>
    <w:p w14:paraId="4DC28962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6F9BE81B" w14:textId="054DBE31" w:rsidR="00775C63" w:rsidRPr="001F62C9" w:rsidRDefault="00775C63" w:rsidP="00105389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Е. Дюркгейм та Ф. Тьонніс про причини людської солідарності: як можливе суспільство? (</w:t>
      </w:r>
      <w:r w:rsidR="00105389" w:rsidRPr="001F62C9">
        <w:rPr>
          <w:rFonts w:ascii="Times New Roman" w:hAnsi="Times New Roman"/>
          <w:sz w:val="28"/>
          <w:szCs w:val="28"/>
          <w:lang w:val="uk-UA"/>
        </w:rPr>
        <w:t>20</w:t>
      </w:r>
      <w:r w:rsidR="00864475" w:rsidRPr="001F62C9">
        <w:rPr>
          <w:rFonts w:ascii="Times New Roman" w:hAnsi="Times New Roman"/>
          <w:sz w:val="28"/>
          <w:szCs w:val="28"/>
          <w:lang w:val="uk-UA"/>
        </w:rPr>
        <w:t xml:space="preserve"> балів</w:t>
      </w:r>
      <w:r w:rsidRPr="001F62C9">
        <w:rPr>
          <w:rFonts w:ascii="Times New Roman" w:hAnsi="Times New Roman"/>
          <w:sz w:val="28"/>
          <w:szCs w:val="28"/>
          <w:lang w:val="uk-UA"/>
        </w:rPr>
        <w:t>).</w:t>
      </w:r>
    </w:p>
    <w:p w14:paraId="128611BB" w14:textId="73EAE924" w:rsidR="00105389" w:rsidRPr="001F62C9" w:rsidRDefault="00105389" w:rsidP="00105389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42D1552F" w14:textId="77777777" w:rsidR="00105389" w:rsidRPr="001F62C9" w:rsidRDefault="00105389" w:rsidP="0010538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DC25197" w14:textId="507AFAD4" w:rsidR="00775C63" w:rsidRPr="001F62C9" w:rsidRDefault="005F1AC8" w:rsidP="0010538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</w:t>
      </w:r>
      <w:r w:rsidR="00775C63"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№ 3</w:t>
      </w:r>
    </w:p>
    <w:p w14:paraId="12C0CF75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782C1200" w14:textId="0AE8BDF1" w:rsidR="00775C63" w:rsidRPr="001F62C9" w:rsidRDefault="00775C63" w:rsidP="0010538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</w:rPr>
        <w:t xml:space="preserve">М. Вебер </w:t>
      </w:r>
      <w:r w:rsidRPr="001F62C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1F62C9">
        <w:rPr>
          <w:rFonts w:ascii="Times New Roman" w:hAnsi="Times New Roman"/>
          <w:sz w:val="28"/>
          <w:szCs w:val="28"/>
        </w:rPr>
        <w:t xml:space="preserve">В. Парето </w:t>
      </w:r>
      <w:r w:rsidRPr="001F62C9">
        <w:rPr>
          <w:rFonts w:ascii="Times New Roman" w:hAnsi="Times New Roman"/>
          <w:sz w:val="28"/>
          <w:szCs w:val="28"/>
          <w:lang w:val="uk-UA"/>
        </w:rPr>
        <w:t>про раціональність та раціоналізації: різність понять, різність поглядів на людину та історичний процес (</w:t>
      </w:r>
      <w:r w:rsidR="00105389" w:rsidRPr="001F62C9">
        <w:rPr>
          <w:rFonts w:ascii="Times New Roman" w:hAnsi="Times New Roman"/>
          <w:sz w:val="28"/>
          <w:szCs w:val="28"/>
          <w:lang w:val="uk-UA"/>
        </w:rPr>
        <w:t>20</w:t>
      </w:r>
      <w:r w:rsidR="00864475" w:rsidRPr="001F62C9">
        <w:rPr>
          <w:rFonts w:ascii="Times New Roman" w:hAnsi="Times New Roman"/>
          <w:sz w:val="28"/>
          <w:szCs w:val="28"/>
          <w:lang w:val="uk-UA"/>
        </w:rPr>
        <w:t xml:space="preserve"> балів</w:t>
      </w:r>
      <w:r w:rsidRPr="001F62C9">
        <w:rPr>
          <w:rFonts w:ascii="Times New Roman" w:hAnsi="Times New Roman"/>
          <w:sz w:val="28"/>
          <w:szCs w:val="28"/>
          <w:lang w:val="uk-UA"/>
        </w:rPr>
        <w:t>).</w:t>
      </w:r>
    </w:p>
    <w:p w14:paraId="13C9D8D5" w14:textId="77777777" w:rsidR="00105389" w:rsidRPr="001F62C9" w:rsidRDefault="00105389" w:rsidP="00105389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11151580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9209A9A" w14:textId="5BC2B31E" w:rsidR="00775C63" w:rsidRPr="001F62C9" w:rsidRDefault="005F1AC8" w:rsidP="0010538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</w:t>
      </w:r>
      <w:r w:rsidR="00775C63"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№ 4</w:t>
      </w:r>
    </w:p>
    <w:p w14:paraId="575E5F36" w14:textId="77777777" w:rsidR="00105389" w:rsidRPr="001F62C9" w:rsidRDefault="00105389" w:rsidP="0010538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D2C7A03" w14:textId="53BC7F51" w:rsidR="00775C63" w:rsidRPr="001F62C9" w:rsidRDefault="00775C63" w:rsidP="0010538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Німецька формальна соціологія: діалектика змісту та форми, спільноти та суспільства, культури та життя як відображення соціально-філософських пошуків кінця ХІХ ст. (</w:t>
      </w:r>
      <w:r w:rsidR="00105389" w:rsidRPr="001F62C9">
        <w:rPr>
          <w:rFonts w:ascii="Times New Roman" w:hAnsi="Times New Roman"/>
          <w:sz w:val="28"/>
          <w:szCs w:val="28"/>
          <w:lang w:val="uk-UA"/>
        </w:rPr>
        <w:t>20</w:t>
      </w:r>
      <w:r w:rsidR="00864475" w:rsidRPr="001F62C9">
        <w:rPr>
          <w:rFonts w:ascii="Times New Roman" w:hAnsi="Times New Roman"/>
          <w:sz w:val="28"/>
          <w:szCs w:val="28"/>
          <w:lang w:val="uk-UA"/>
        </w:rPr>
        <w:t xml:space="preserve"> балів</w:t>
      </w:r>
      <w:r w:rsidRPr="001F62C9">
        <w:rPr>
          <w:rFonts w:ascii="Times New Roman" w:hAnsi="Times New Roman"/>
          <w:sz w:val="28"/>
          <w:szCs w:val="28"/>
          <w:lang w:val="uk-UA"/>
        </w:rPr>
        <w:t>).</w:t>
      </w:r>
    </w:p>
    <w:p w14:paraId="016D181A" w14:textId="06AB03AA" w:rsidR="00105389" w:rsidRPr="001F62C9" w:rsidRDefault="00105389" w:rsidP="0010538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4E519291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CE935FE" w14:textId="69B83B2A" w:rsidR="00775C63" w:rsidRPr="001F62C9" w:rsidRDefault="005F1AC8" w:rsidP="0010538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</w:t>
      </w:r>
      <w:r w:rsidR="00775C63"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№ 5</w:t>
      </w:r>
    </w:p>
    <w:p w14:paraId="29C93A8D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21E8051F" w14:textId="22B38EA2" w:rsidR="00775C63" w:rsidRPr="001F62C9" w:rsidRDefault="00775C63" w:rsidP="001053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Методологічні принципи марксизму, соціологізму та «розуміючої соціології» (</w:t>
      </w:r>
      <w:r w:rsidR="00105389" w:rsidRPr="001F62C9">
        <w:rPr>
          <w:rFonts w:ascii="Times New Roman" w:hAnsi="Times New Roman"/>
          <w:sz w:val="28"/>
          <w:szCs w:val="28"/>
          <w:lang w:val="uk-UA"/>
        </w:rPr>
        <w:t>20</w:t>
      </w:r>
      <w:r w:rsidR="00864475" w:rsidRPr="001F62C9">
        <w:rPr>
          <w:rFonts w:ascii="Times New Roman" w:hAnsi="Times New Roman"/>
          <w:sz w:val="28"/>
          <w:szCs w:val="28"/>
          <w:lang w:val="uk-UA"/>
        </w:rPr>
        <w:t xml:space="preserve"> балів</w:t>
      </w:r>
      <w:r w:rsidRPr="001F62C9">
        <w:rPr>
          <w:rFonts w:ascii="Times New Roman" w:hAnsi="Times New Roman"/>
          <w:sz w:val="28"/>
          <w:szCs w:val="28"/>
          <w:lang w:val="uk-UA"/>
        </w:rPr>
        <w:t>).</w:t>
      </w:r>
    </w:p>
    <w:p w14:paraId="5D73B09F" w14:textId="025729B5" w:rsidR="00105389" w:rsidRPr="001F62C9" w:rsidRDefault="00105389" w:rsidP="001053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5D1944EF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FD3F23" w14:textId="64E7B4A2" w:rsidR="00775C63" w:rsidRPr="001F62C9" w:rsidRDefault="005F1AC8" w:rsidP="0010538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</w:t>
      </w:r>
      <w:r w:rsidR="00775C63"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№ 6</w:t>
      </w:r>
    </w:p>
    <w:p w14:paraId="770E8EB9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BF26B50" w14:textId="56342431" w:rsidR="00775C63" w:rsidRPr="001F62C9" w:rsidRDefault="00775C63" w:rsidP="0010538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Політичні концепції наприкінці ХІХ століття (М. Вебер, В. Парето, К. Маркс) про політику, політиків та наукове дослідження політичного (</w:t>
      </w:r>
      <w:r w:rsidR="00105389" w:rsidRPr="001F62C9">
        <w:rPr>
          <w:rFonts w:ascii="Times New Roman" w:hAnsi="Times New Roman"/>
          <w:sz w:val="28"/>
          <w:szCs w:val="28"/>
          <w:lang w:val="uk-UA"/>
        </w:rPr>
        <w:t>20</w:t>
      </w:r>
      <w:r w:rsidR="00864475" w:rsidRPr="001F62C9">
        <w:rPr>
          <w:rFonts w:ascii="Times New Roman" w:hAnsi="Times New Roman"/>
          <w:sz w:val="28"/>
          <w:szCs w:val="28"/>
          <w:lang w:val="uk-UA"/>
        </w:rPr>
        <w:t xml:space="preserve"> балів</w:t>
      </w:r>
      <w:r w:rsidRPr="001F62C9">
        <w:rPr>
          <w:rFonts w:ascii="Times New Roman" w:hAnsi="Times New Roman"/>
          <w:sz w:val="28"/>
          <w:szCs w:val="28"/>
          <w:lang w:val="uk-UA"/>
        </w:rPr>
        <w:t>).</w:t>
      </w:r>
    </w:p>
    <w:p w14:paraId="58665B51" w14:textId="7F908674" w:rsidR="00105389" w:rsidRPr="001F62C9" w:rsidRDefault="00105389" w:rsidP="0010538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Залікове завдання (20 балів).</w:t>
      </w:r>
    </w:p>
    <w:p w14:paraId="621E96AD" w14:textId="295D48CA" w:rsidR="00775C63" w:rsidRPr="001F62C9" w:rsidRDefault="005F1AC8" w:rsidP="0010538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Залікове завдання</w:t>
      </w:r>
      <w:r w:rsidR="00775C63"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№ 7</w:t>
      </w:r>
    </w:p>
    <w:p w14:paraId="4A876248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0DB4CDE0" w14:textId="69655B08" w:rsidR="00775C63" w:rsidRPr="001F62C9" w:rsidRDefault="00775C63" w:rsidP="00105389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Проблема реальності суспільства у поглядах Е. Дюркгейма та М. Вебера: порівняльна характеристика (</w:t>
      </w:r>
      <w:r w:rsidR="00105389" w:rsidRPr="001F62C9">
        <w:rPr>
          <w:rFonts w:ascii="Times New Roman" w:hAnsi="Times New Roman"/>
          <w:sz w:val="28"/>
          <w:szCs w:val="28"/>
          <w:lang w:val="uk-UA"/>
        </w:rPr>
        <w:t>20</w:t>
      </w:r>
      <w:r w:rsidR="00864475" w:rsidRPr="001F62C9">
        <w:rPr>
          <w:rFonts w:ascii="Times New Roman" w:hAnsi="Times New Roman"/>
          <w:sz w:val="28"/>
          <w:szCs w:val="28"/>
          <w:lang w:val="uk-UA"/>
        </w:rPr>
        <w:t xml:space="preserve"> балів</w:t>
      </w:r>
      <w:r w:rsidRPr="001F62C9">
        <w:rPr>
          <w:rFonts w:ascii="Times New Roman" w:hAnsi="Times New Roman"/>
          <w:sz w:val="28"/>
          <w:szCs w:val="28"/>
          <w:lang w:val="uk-UA"/>
        </w:rPr>
        <w:t>).</w:t>
      </w:r>
    </w:p>
    <w:p w14:paraId="706221A9" w14:textId="7FB255D7" w:rsidR="00105389" w:rsidRPr="001F62C9" w:rsidRDefault="00105389" w:rsidP="00105389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6C4AD321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FA5FE4E" w14:textId="77940646" w:rsidR="00775C63" w:rsidRPr="001F62C9" w:rsidRDefault="005F1AC8" w:rsidP="0010538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</w:t>
      </w:r>
      <w:r w:rsidR="00775C63"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№ 8</w:t>
      </w:r>
    </w:p>
    <w:p w14:paraId="1E1A03E1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732981A2" w14:textId="6DC8CB8F" w:rsidR="00775C63" w:rsidRPr="001F62C9" w:rsidRDefault="00775C63" w:rsidP="0010538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</w:rPr>
        <w:t xml:space="preserve">Проблематика </w:t>
      </w:r>
      <w:r w:rsidRPr="001F62C9">
        <w:rPr>
          <w:rFonts w:ascii="Times New Roman" w:hAnsi="Times New Roman"/>
          <w:sz w:val="28"/>
          <w:szCs w:val="28"/>
          <w:lang w:val="uk-UA"/>
        </w:rPr>
        <w:t>культури</w:t>
      </w:r>
      <w:r w:rsidRPr="001F62C9">
        <w:rPr>
          <w:rFonts w:ascii="Times New Roman" w:hAnsi="Times New Roman"/>
          <w:sz w:val="28"/>
          <w:szCs w:val="28"/>
        </w:rPr>
        <w:t xml:space="preserve"> в соц</w:t>
      </w:r>
      <w:r w:rsidRPr="001F62C9">
        <w:rPr>
          <w:rFonts w:ascii="Times New Roman" w:hAnsi="Times New Roman"/>
          <w:sz w:val="28"/>
          <w:szCs w:val="28"/>
          <w:lang w:val="uk-UA"/>
        </w:rPr>
        <w:t>іо</w:t>
      </w:r>
      <w:r w:rsidRPr="001F62C9">
        <w:rPr>
          <w:rFonts w:ascii="Times New Roman" w:hAnsi="Times New Roman"/>
          <w:sz w:val="28"/>
          <w:szCs w:val="28"/>
        </w:rPr>
        <w:t>лог</w:t>
      </w:r>
      <w:r w:rsidRPr="001F62C9">
        <w:rPr>
          <w:rFonts w:ascii="Times New Roman" w:hAnsi="Times New Roman"/>
          <w:sz w:val="28"/>
          <w:szCs w:val="28"/>
          <w:lang w:val="uk-UA"/>
        </w:rPr>
        <w:t>ії</w:t>
      </w:r>
      <w:r w:rsidRPr="001F62C9">
        <w:rPr>
          <w:rFonts w:ascii="Times New Roman" w:hAnsi="Times New Roman"/>
          <w:sz w:val="28"/>
          <w:szCs w:val="28"/>
        </w:rPr>
        <w:t xml:space="preserve"> </w:t>
      </w:r>
      <w:r w:rsidRPr="001F62C9">
        <w:rPr>
          <w:rFonts w:ascii="Times New Roman" w:hAnsi="Times New Roman"/>
          <w:sz w:val="28"/>
          <w:szCs w:val="28"/>
          <w:lang w:val="uk-UA"/>
        </w:rPr>
        <w:t>ХІХ</w:t>
      </w:r>
      <w:r w:rsidRPr="001F62C9">
        <w:rPr>
          <w:rFonts w:ascii="Times New Roman" w:hAnsi="Times New Roman"/>
          <w:sz w:val="28"/>
          <w:szCs w:val="28"/>
        </w:rPr>
        <w:t xml:space="preserve"> </w:t>
      </w:r>
      <w:r w:rsidRPr="001F62C9">
        <w:rPr>
          <w:rFonts w:ascii="Times New Roman" w:hAnsi="Times New Roman"/>
          <w:sz w:val="28"/>
          <w:szCs w:val="28"/>
          <w:lang w:val="uk-UA"/>
        </w:rPr>
        <w:t>століття</w:t>
      </w:r>
      <w:r w:rsidRPr="001F62C9">
        <w:rPr>
          <w:rFonts w:ascii="Times New Roman" w:hAnsi="Times New Roman"/>
          <w:sz w:val="28"/>
          <w:szCs w:val="28"/>
        </w:rPr>
        <w:t xml:space="preserve"> (Конт, Спенсер, Фрейд, Маркс, Дюркгейм, Вебер, З</w:t>
      </w:r>
      <w:r w:rsidRPr="001F62C9">
        <w:rPr>
          <w:rFonts w:ascii="Times New Roman" w:hAnsi="Times New Roman"/>
          <w:sz w:val="28"/>
          <w:szCs w:val="28"/>
          <w:lang w:val="uk-UA"/>
        </w:rPr>
        <w:t>і</w:t>
      </w:r>
      <w:r w:rsidRPr="001F62C9">
        <w:rPr>
          <w:rFonts w:ascii="Times New Roman" w:hAnsi="Times New Roman"/>
          <w:sz w:val="28"/>
          <w:szCs w:val="28"/>
        </w:rPr>
        <w:t>ммель)</w:t>
      </w:r>
      <w:r w:rsidRPr="001F62C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05389" w:rsidRPr="001F62C9">
        <w:rPr>
          <w:rFonts w:ascii="Times New Roman" w:hAnsi="Times New Roman"/>
          <w:sz w:val="28"/>
          <w:szCs w:val="28"/>
          <w:lang w:val="uk-UA"/>
        </w:rPr>
        <w:t>20</w:t>
      </w:r>
      <w:r w:rsidR="00864475" w:rsidRPr="001F62C9">
        <w:rPr>
          <w:rFonts w:ascii="Times New Roman" w:hAnsi="Times New Roman"/>
          <w:sz w:val="28"/>
          <w:szCs w:val="28"/>
          <w:lang w:val="uk-UA"/>
        </w:rPr>
        <w:t xml:space="preserve"> балів</w:t>
      </w:r>
      <w:r w:rsidRPr="001F62C9">
        <w:rPr>
          <w:rFonts w:ascii="Times New Roman" w:hAnsi="Times New Roman"/>
          <w:sz w:val="28"/>
          <w:szCs w:val="28"/>
          <w:lang w:val="uk-UA"/>
        </w:rPr>
        <w:t>)</w:t>
      </w:r>
      <w:r w:rsidRPr="001F62C9">
        <w:rPr>
          <w:rFonts w:ascii="Times New Roman" w:hAnsi="Times New Roman"/>
          <w:sz w:val="28"/>
          <w:szCs w:val="28"/>
        </w:rPr>
        <w:t>.</w:t>
      </w:r>
    </w:p>
    <w:p w14:paraId="4B362C7A" w14:textId="78552427" w:rsidR="00105389" w:rsidRPr="001F62C9" w:rsidRDefault="00105389" w:rsidP="0010538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1A5F0A48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189F2E9" w14:textId="7558D238" w:rsidR="00775C63" w:rsidRPr="001F62C9" w:rsidRDefault="005F1AC8" w:rsidP="0010538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</w:t>
      </w:r>
      <w:r w:rsidR="00775C63"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№ 9</w:t>
      </w:r>
    </w:p>
    <w:p w14:paraId="243895D6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012D0DB6" w14:textId="5D1AFF7C" w:rsidR="00775C63" w:rsidRPr="001F62C9" w:rsidRDefault="00775C63" w:rsidP="00105389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Релігійні концепції О. Конта, Г. Спенсера, М. Вебера, К. Маркса, Е. Дюркгейма: роль релігії в житті суспільства (</w:t>
      </w:r>
      <w:r w:rsidR="00664403" w:rsidRPr="001F62C9">
        <w:rPr>
          <w:rFonts w:ascii="Times New Roman" w:hAnsi="Times New Roman"/>
          <w:sz w:val="28"/>
          <w:szCs w:val="28"/>
          <w:lang w:val="uk-UA"/>
        </w:rPr>
        <w:t>20</w:t>
      </w:r>
      <w:r w:rsidR="00864475" w:rsidRPr="001F62C9">
        <w:rPr>
          <w:rFonts w:ascii="Times New Roman" w:hAnsi="Times New Roman"/>
          <w:sz w:val="28"/>
          <w:szCs w:val="28"/>
          <w:lang w:val="uk-UA"/>
        </w:rPr>
        <w:t xml:space="preserve"> балів</w:t>
      </w:r>
      <w:r w:rsidRPr="001F62C9">
        <w:rPr>
          <w:rFonts w:ascii="Times New Roman" w:hAnsi="Times New Roman"/>
          <w:sz w:val="28"/>
          <w:szCs w:val="28"/>
          <w:lang w:val="uk-UA"/>
        </w:rPr>
        <w:t>).</w:t>
      </w:r>
    </w:p>
    <w:p w14:paraId="20A06EE5" w14:textId="45CB0ED3" w:rsidR="00664403" w:rsidRPr="001F62C9" w:rsidRDefault="00664403" w:rsidP="00105389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6909E725" w14:textId="77777777" w:rsidR="00664403" w:rsidRPr="001F62C9" w:rsidRDefault="0066440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2ECC1B4" w14:textId="3BF55C92" w:rsidR="00775C63" w:rsidRPr="001F62C9" w:rsidRDefault="005F1AC8" w:rsidP="0066440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</w:t>
      </w:r>
      <w:r w:rsidR="00775C63"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№ 10</w:t>
      </w:r>
    </w:p>
    <w:p w14:paraId="4FCFCFDC" w14:textId="77777777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50A6206F" w14:textId="46B578C2" w:rsidR="00775C63" w:rsidRPr="001F62C9" w:rsidRDefault="00775C63" w:rsidP="00105389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Теорія К. Маркса та психоаналіз: паралелі в концепціях, історичних долях, особливостях погляду на особистість та суспільство (</w:t>
      </w:r>
      <w:r w:rsidR="00664403" w:rsidRPr="001F62C9">
        <w:rPr>
          <w:rFonts w:ascii="Times New Roman" w:hAnsi="Times New Roman"/>
          <w:sz w:val="28"/>
          <w:szCs w:val="28"/>
          <w:lang w:val="uk-UA"/>
        </w:rPr>
        <w:t>20</w:t>
      </w:r>
      <w:r w:rsidR="00864475" w:rsidRPr="001F62C9">
        <w:rPr>
          <w:rFonts w:ascii="Times New Roman" w:hAnsi="Times New Roman"/>
          <w:sz w:val="28"/>
          <w:szCs w:val="28"/>
          <w:lang w:val="uk-UA"/>
        </w:rPr>
        <w:t xml:space="preserve"> балів</w:t>
      </w:r>
      <w:r w:rsidRPr="001F62C9">
        <w:rPr>
          <w:rFonts w:ascii="Times New Roman" w:hAnsi="Times New Roman"/>
          <w:sz w:val="28"/>
          <w:szCs w:val="28"/>
          <w:lang w:val="uk-UA"/>
        </w:rPr>
        <w:t>).</w:t>
      </w:r>
    </w:p>
    <w:p w14:paraId="78899379" w14:textId="50EB6E42" w:rsidR="00664403" w:rsidRPr="001F62C9" w:rsidRDefault="00664403" w:rsidP="00105389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10372575" w14:textId="3AE68271" w:rsidR="00775C63" w:rsidRPr="001F62C9" w:rsidRDefault="00775C6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EA623FA" w14:textId="5C899559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 № 11</w:t>
      </w:r>
    </w:p>
    <w:p w14:paraId="66BEE27E" w14:textId="77777777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4403F036" w14:textId="1A993806" w:rsidR="00664403" w:rsidRPr="001F62C9" w:rsidRDefault="00664403" w:rsidP="00664403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«Розуміння» Макса Вебера проти «пояснення» Еміля Дюркгейма: протилежність та взаємозалежність двох дослідницьких стратегій (інтерпретативної та позитивістської) (20 балів).</w:t>
      </w:r>
    </w:p>
    <w:p w14:paraId="66232BCB" w14:textId="77777777" w:rsidR="00664403" w:rsidRPr="001F62C9" w:rsidRDefault="00664403" w:rsidP="00664403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38270C55" w14:textId="6E540554" w:rsidR="00664403" w:rsidRPr="001F62C9" w:rsidRDefault="0066440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D9286F2" w14:textId="352E1EB4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 № 12</w:t>
      </w:r>
    </w:p>
    <w:p w14:paraId="194FAB03" w14:textId="77777777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2060554E" w14:textId="097CF9C3" w:rsidR="00664403" w:rsidRPr="001F62C9" w:rsidRDefault="00664403" w:rsidP="00664403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Аналіз капіталістичного суспільства в концепціях класиків (Г. Зіммель, К. Маркс, М. Вебер, Е. Дюркгейм): порівняльна</w:t>
      </w:r>
      <w:r w:rsidRPr="001F62C9">
        <w:rPr>
          <w:rFonts w:ascii="Times New Roman" w:hAnsi="Times New Roman"/>
          <w:sz w:val="28"/>
          <w:szCs w:val="28"/>
        </w:rPr>
        <w:t xml:space="preserve"> характеристика</w:t>
      </w:r>
      <w:r w:rsidRPr="001F62C9">
        <w:rPr>
          <w:rFonts w:ascii="Times New Roman" w:hAnsi="Times New Roman"/>
          <w:sz w:val="28"/>
          <w:szCs w:val="28"/>
          <w:lang w:val="uk-UA"/>
        </w:rPr>
        <w:t xml:space="preserve"> (20 балів).</w:t>
      </w:r>
    </w:p>
    <w:p w14:paraId="2AB54231" w14:textId="77777777" w:rsidR="00664403" w:rsidRPr="001F62C9" w:rsidRDefault="00664403" w:rsidP="00664403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285D47A7" w14:textId="06B915C4" w:rsidR="00664403" w:rsidRPr="001F62C9" w:rsidRDefault="0066440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D7B1C91" w14:textId="0EA4F487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 № 13</w:t>
      </w:r>
    </w:p>
    <w:p w14:paraId="0703BA99" w14:textId="77777777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351A43D8" w14:textId="3AB55849" w:rsidR="00664403" w:rsidRPr="001F62C9" w:rsidRDefault="00664403" w:rsidP="00664403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Завдання соціальної науки в інтерпретації класиків (О. Конт, Е. Дюркгейм, В. Парето, М. Вебер, К. Маркс): місія та можливості соціології (20 балів).</w:t>
      </w:r>
    </w:p>
    <w:p w14:paraId="4BA97B27" w14:textId="77777777" w:rsidR="00664403" w:rsidRPr="001F62C9" w:rsidRDefault="00664403" w:rsidP="00664403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0584AA04" w14:textId="3FE65E29" w:rsidR="00664403" w:rsidRPr="001F62C9" w:rsidRDefault="0066440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3B0B0A6" w14:textId="77777777" w:rsidR="001F62C9" w:rsidRDefault="001F62C9" w:rsidP="0066440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35F799A" w14:textId="1CB9EC73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Залікове завдання № 14</w:t>
      </w:r>
    </w:p>
    <w:p w14:paraId="20C8C8F0" w14:textId="77777777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51D1574F" w14:textId="61A76F0E" w:rsidR="00664403" w:rsidRPr="001F62C9" w:rsidRDefault="00664403" w:rsidP="00664403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Методологічна проблематика в класичній соціології: дослідницькі можливості соціології з точки зору М. Вебера, Е. Дюркгейма, В. Парето (20 балів).</w:t>
      </w:r>
    </w:p>
    <w:p w14:paraId="670F4D69" w14:textId="77777777" w:rsidR="00664403" w:rsidRPr="001F62C9" w:rsidRDefault="00664403" w:rsidP="00664403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03B72051" w14:textId="51199B92" w:rsidR="00664403" w:rsidRPr="001F62C9" w:rsidRDefault="0066440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9AF5A5D" w14:textId="6590D8A5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 № 15</w:t>
      </w:r>
    </w:p>
    <w:p w14:paraId="372A8896" w14:textId="77777777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75C6C46C" w14:textId="65A1595F" w:rsidR="00664403" w:rsidRPr="001F62C9" w:rsidRDefault="00664403" w:rsidP="00664403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Передумови виникнення соціології як науки та передумови становлення соціології саме як позитивістської науки (20 балів).</w:t>
      </w:r>
    </w:p>
    <w:p w14:paraId="656A4C95" w14:textId="77777777" w:rsidR="00664403" w:rsidRPr="001F62C9" w:rsidRDefault="00664403" w:rsidP="00664403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5E72157E" w14:textId="3A08D8F4" w:rsidR="00664403" w:rsidRPr="001F62C9" w:rsidRDefault="0066440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2E1F2BA" w14:textId="29D5C7D0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 № 1</w:t>
      </w:r>
      <w:r w:rsidR="001F62C9"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6</w:t>
      </w:r>
    </w:p>
    <w:p w14:paraId="01299601" w14:textId="77777777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336C4778" w14:textId="63E6FD58" w:rsidR="00664403" w:rsidRPr="001F62C9" w:rsidRDefault="001F62C9" w:rsidP="001F62C9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Підходи до аналізу історико-соціологічного процесу: зміст, порівняльна характеристика, конкретні приклади (від Конта до Парето)</w:t>
      </w:r>
      <w:r w:rsidR="00664403" w:rsidRPr="001F62C9">
        <w:rPr>
          <w:rFonts w:ascii="Times New Roman" w:hAnsi="Times New Roman"/>
          <w:sz w:val="28"/>
          <w:szCs w:val="28"/>
          <w:lang w:val="uk-UA"/>
        </w:rPr>
        <w:t xml:space="preserve"> (20 балів).</w:t>
      </w:r>
    </w:p>
    <w:p w14:paraId="5BFE9109" w14:textId="77777777" w:rsidR="00664403" w:rsidRPr="001F62C9" w:rsidRDefault="00664403" w:rsidP="001F62C9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0077E6E8" w14:textId="500EEA13" w:rsidR="00664403" w:rsidRPr="001F62C9" w:rsidRDefault="0066440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8703251" w14:textId="676EB1E7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 № 1</w:t>
      </w:r>
      <w:r w:rsidR="001F62C9"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7</w:t>
      </w:r>
    </w:p>
    <w:p w14:paraId="4347271D" w14:textId="77777777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1BB46DA3" w14:textId="088695A9" w:rsidR="00664403" w:rsidRPr="001F62C9" w:rsidRDefault="001F62C9" w:rsidP="001F62C9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Проблема еволюції в соціології ХІХ століття: Г. Спенсер, Л.Ф. Уорд, Ф.Г. Гіддінгс, К. Маркс.</w:t>
      </w:r>
      <w:r w:rsidR="00664403" w:rsidRPr="001F62C9">
        <w:rPr>
          <w:rFonts w:ascii="Times New Roman" w:hAnsi="Times New Roman"/>
          <w:sz w:val="28"/>
          <w:szCs w:val="28"/>
          <w:lang w:val="uk-UA"/>
        </w:rPr>
        <w:t xml:space="preserve"> (20 балів).</w:t>
      </w:r>
    </w:p>
    <w:p w14:paraId="73DEC17B" w14:textId="77777777" w:rsidR="00664403" w:rsidRPr="001F62C9" w:rsidRDefault="00664403" w:rsidP="001F62C9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6736B2A4" w14:textId="43B17F86" w:rsidR="00664403" w:rsidRPr="001F62C9" w:rsidRDefault="0066440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8278E3" w14:textId="62033AF3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 № 1</w:t>
      </w:r>
      <w:r w:rsidR="001F62C9"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8</w:t>
      </w:r>
    </w:p>
    <w:p w14:paraId="0A64715D" w14:textId="77777777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4A5DA88B" w14:textId="0A4F720F" w:rsidR="00664403" w:rsidRPr="001F62C9" w:rsidRDefault="001F62C9" w:rsidP="001F62C9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Проблема розвитку суспільства в класичних концепціях: формаційна концепція Маркса, види солідарності Дюркгейма, раціоналізація Вебера, стадії Конта, етапи розвитку суспільства з точки зору Зіммеля та Тьонніса</w:t>
      </w:r>
      <w:r w:rsidR="00664403" w:rsidRPr="001F62C9">
        <w:rPr>
          <w:rFonts w:ascii="Times New Roman" w:hAnsi="Times New Roman"/>
          <w:sz w:val="28"/>
          <w:szCs w:val="28"/>
          <w:lang w:val="uk-UA"/>
        </w:rPr>
        <w:t xml:space="preserve"> (20 балів).</w:t>
      </w:r>
    </w:p>
    <w:p w14:paraId="0617B956" w14:textId="77777777" w:rsidR="00664403" w:rsidRPr="001F62C9" w:rsidRDefault="00664403" w:rsidP="001F62C9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0B760AA1" w14:textId="572DCDBD" w:rsidR="00664403" w:rsidRPr="001F62C9" w:rsidRDefault="00664403" w:rsidP="001053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FE58364" w14:textId="1D42FE3C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 № 1</w:t>
      </w:r>
      <w:r w:rsidR="001F62C9"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9</w:t>
      </w:r>
    </w:p>
    <w:p w14:paraId="32EE6BAB" w14:textId="77777777" w:rsidR="00664403" w:rsidRPr="001F62C9" w:rsidRDefault="00664403" w:rsidP="006644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7FA55EE0" w14:textId="564A4D0A" w:rsidR="00664403" w:rsidRPr="001F62C9" w:rsidRDefault="001F62C9" w:rsidP="001F62C9">
      <w:pPr>
        <w:pStyle w:val="a3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Проблематика особистості в соціології ХІХ століття: структура особистості, роль особистості в суспільстві та історії (Тард, Лебон, Кулі, Мід, Томас, Фрейд, Маркс)</w:t>
      </w:r>
      <w:r w:rsidR="00664403" w:rsidRPr="001F62C9">
        <w:rPr>
          <w:rFonts w:ascii="Times New Roman" w:hAnsi="Times New Roman"/>
          <w:sz w:val="28"/>
          <w:szCs w:val="28"/>
          <w:lang w:val="uk-UA"/>
        </w:rPr>
        <w:t xml:space="preserve"> (20 балів).</w:t>
      </w:r>
    </w:p>
    <w:p w14:paraId="0635BCD3" w14:textId="2398F81F" w:rsidR="00664403" w:rsidRPr="001F62C9" w:rsidRDefault="00664403" w:rsidP="001F62C9">
      <w:pPr>
        <w:pStyle w:val="a3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p w14:paraId="3E739048" w14:textId="2EA1FBE1" w:rsidR="001F62C9" w:rsidRPr="001F62C9" w:rsidRDefault="001F62C9" w:rsidP="001F62C9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383DA4E" w14:textId="4CF94375" w:rsidR="001F62C9" w:rsidRPr="001F62C9" w:rsidRDefault="001F62C9" w:rsidP="001F62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F62C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Залікове завдання № 20</w:t>
      </w:r>
    </w:p>
    <w:p w14:paraId="445A9B82" w14:textId="77777777" w:rsidR="001F62C9" w:rsidRPr="001F62C9" w:rsidRDefault="001F62C9" w:rsidP="001F62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</w:p>
    <w:p w14:paraId="630C9467" w14:textId="1D879457" w:rsidR="001F62C9" w:rsidRPr="001F62C9" w:rsidRDefault="001F62C9" w:rsidP="001F62C9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Психологістська течія в соціології ХІХ століття (Тард, Лебон, Вундт, Уорд, Гіддінгс, Кулі, Мід, Томас, Фрейд): тенденції, редукціоністська природа, особливості ідей (20 балів).</w:t>
      </w:r>
    </w:p>
    <w:p w14:paraId="133AC007" w14:textId="5444EBC4" w:rsidR="00664403" w:rsidRPr="001F62C9" w:rsidRDefault="001F62C9" w:rsidP="00105389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62C9">
        <w:rPr>
          <w:rFonts w:ascii="Times New Roman" w:hAnsi="Times New Roman"/>
          <w:sz w:val="28"/>
          <w:szCs w:val="28"/>
          <w:lang w:val="uk-UA"/>
        </w:rPr>
        <w:t>Тестове завдання (20 балів).</w:t>
      </w:r>
    </w:p>
    <w:sectPr w:rsidR="00664403" w:rsidRPr="001F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96D"/>
    <w:multiLevelType w:val="hybridMultilevel"/>
    <w:tmpl w:val="5EB252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C01"/>
    <w:multiLevelType w:val="hybridMultilevel"/>
    <w:tmpl w:val="F40E52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957"/>
    <w:multiLevelType w:val="hybridMultilevel"/>
    <w:tmpl w:val="83B4073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4A2"/>
    <w:multiLevelType w:val="hybridMultilevel"/>
    <w:tmpl w:val="7DB60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5789"/>
    <w:multiLevelType w:val="hybridMultilevel"/>
    <w:tmpl w:val="0DA00F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1321D"/>
    <w:multiLevelType w:val="hybridMultilevel"/>
    <w:tmpl w:val="4A8674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6D47"/>
    <w:multiLevelType w:val="hybridMultilevel"/>
    <w:tmpl w:val="0F36C82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F68D9"/>
    <w:multiLevelType w:val="hybridMultilevel"/>
    <w:tmpl w:val="160C3C9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034F6"/>
    <w:multiLevelType w:val="hybridMultilevel"/>
    <w:tmpl w:val="7194C2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C96"/>
    <w:multiLevelType w:val="hybridMultilevel"/>
    <w:tmpl w:val="9B4E8B2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34800"/>
    <w:multiLevelType w:val="hybridMultilevel"/>
    <w:tmpl w:val="1056F7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997"/>
    <w:multiLevelType w:val="hybridMultilevel"/>
    <w:tmpl w:val="EC8E8D8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5F790F"/>
    <w:multiLevelType w:val="hybridMultilevel"/>
    <w:tmpl w:val="C018E1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43F4F"/>
    <w:multiLevelType w:val="hybridMultilevel"/>
    <w:tmpl w:val="D24EAC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12C06"/>
    <w:multiLevelType w:val="hybridMultilevel"/>
    <w:tmpl w:val="7ED062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95881"/>
    <w:multiLevelType w:val="hybridMultilevel"/>
    <w:tmpl w:val="0EFC5E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78F9"/>
    <w:multiLevelType w:val="hybridMultilevel"/>
    <w:tmpl w:val="58541A0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975799"/>
    <w:multiLevelType w:val="hybridMultilevel"/>
    <w:tmpl w:val="8DAC74D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151510"/>
    <w:multiLevelType w:val="hybridMultilevel"/>
    <w:tmpl w:val="A356BB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820D6"/>
    <w:multiLevelType w:val="hybridMultilevel"/>
    <w:tmpl w:val="DA104FD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0F2350"/>
    <w:multiLevelType w:val="hybridMultilevel"/>
    <w:tmpl w:val="DA104FD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FF3C76"/>
    <w:multiLevelType w:val="hybridMultilevel"/>
    <w:tmpl w:val="5A34097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291ABA"/>
    <w:multiLevelType w:val="hybridMultilevel"/>
    <w:tmpl w:val="858A65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16829"/>
    <w:multiLevelType w:val="hybridMultilevel"/>
    <w:tmpl w:val="771AA2B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055B48"/>
    <w:multiLevelType w:val="hybridMultilevel"/>
    <w:tmpl w:val="69DC7D3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1F16FF"/>
    <w:multiLevelType w:val="hybridMultilevel"/>
    <w:tmpl w:val="B3B4948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3"/>
  </w:num>
  <w:num w:numId="7">
    <w:abstractNumId w:val="12"/>
  </w:num>
  <w:num w:numId="8">
    <w:abstractNumId w:val="22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18"/>
  </w:num>
  <w:num w:numId="14">
    <w:abstractNumId w:val="3"/>
  </w:num>
  <w:num w:numId="15">
    <w:abstractNumId w:val="11"/>
  </w:num>
  <w:num w:numId="16">
    <w:abstractNumId w:val="25"/>
  </w:num>
  <w:num w:numId="17">
    <w:abstractNumId w:val="20"/>
  </w:num>
  <w:num w:numId="18">
    <w:abstractNumId w:val="19"/>
  </w:num>
  <w:num w:numId="19">
    <w:abstractNumId w:val="16"/>
  </w:num>
  <w:num w:numId="20">
    <w:abstractNumId w:val="9"/>
  </w:num>
  <w:num w:numId="21">
    <w:abstractNumId w:val="24"/>
  </w:num>
  <w:num w:numId="22">
    <w:abstractNumId w:val="6"/>
  </w:num>
  <w:num w:numId="23">
    <w:abstractNumId w:val="17"/>
  </w:num>
  <w:num w:numId="24">
    <w:abstractNumId w:val="23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63"/>
    <w:rsid w:val="00105389"/>
    <w:rsid w:val="001F62C9"/>
    <w:rsid w:val="003911EA"/>
    <w:rsid w:val="005F1AC8"/>
    <w:rsid w:val="00664403"/>
    <w:rsid w:val="006F613B"/>
    <w:rsid w:val="00775C63"/>
    <w:rsid w:val="00864475"/>
    <w:rsid w:val="009304AA"/>
    <w:rsid w:val="00A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97F2"/>
  <w15:chartTrackingRefBased/>
  <w15:docId w15:val="{B3430A16-6C4D-48CA-AF41-E72A4350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C6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2020-06-16T11:17:00Z</dcterms:created>
  <dcterms:modified xsi:type="dcterms:W3CDTF">2020-10-02T08:23:00Z</dcterms:modified>
</cp:coreProperties>
</file>