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4" w:rsidRDefault="00241344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стратификация общества как социологическая проблема.</w:t>
      </w:r>
    </w:p>
    <w:p w:rsidR="00241344" w:rsidRDefault="00241344" w:rsidP="00241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как биосоциальная категория </w:t>
      </w:r>
    </w:p>
    <w:p w:rsidR="00241344" w:rsidRDefault="00241344" w:rsidP="00241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подходы к возрастной периодизации жизни человека </w:t>
      </w:r>
    </w:p>
    <w:p w:rsidR="00241344" w:rsidRPr="00241344" w:rsidRDefault="00241344" w:rsidP="00241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жизненного цикла личности</w:t>
      </w:r>
    </w:p>
    <w:p w:rsidR="000506BF" w:rsidRDefault="00F93472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2">
        <w:rPr>
          <w:rFonts w:ascii="Times New Roman" w:hAnsi="Times New Roman" w:cs="Times New Roman"/>
          <w:sz w:val="28"/>
          <w:szCs w:val="28"/>
        </w:rPr>
        <w:t xml:space="preserve">Для социологического анализа необходимо достаточно </w:t>
      </w:r>
      <w:r>
        <w:rPr>
          <w:rFonts w:ascii="Times New Roman" w:hAnsi="Times New Roman" w:cs="Times New Roman"/>
          <w:sz w:val="28"/>
          <w:szCs w:val="28"/>
        </w:rPr>
        <w:t xml:space="preserve">точно определить возрастной интервал молодежи. Это имеет значение для сравнительного анализа исследований, для понимания специфики сознания и поведения в тот или иной период жизни. Молодость отличается динамизмом, сменой ролей, </w:t>
      </w:r>
      <w:r w:rsidR="00AE1AA5">
        <w:rPr>
          <w:rFonts w:ascii="Times New Roman" w:hAnsi="Times New Roman" w:cs="Times New Roman"/>
          <w:sz w:val="28"/>
          <w:szCs w:val="28"/>
        </w:rPr>
        <w:t>изменение ценностных ориентаций.</w:t>
      </w:r>
      <w:r>
        <w:rPr>
          <w:rFonts w:ascii="Times New Roman" w:hAnsi="Times New Roman" w:cs="Times New Roman"/>
          <w:sz w:val="28"/>
          <w:szCs w:val="28"/>
        </w:rPr>
        <w:t xml:space="preserve"> Здесь каждый год, а тем более 3-5 лет имеет большие отличия. Это связано с двойственностью возраста, его биологической и социальной природой. </w:t>
      </w:r>
    </w:p>
    <w:p w:rsidR="00F93472" w:rsidRDefault="00F93472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вероятные изменения закодированы в генетической программе человека, это своеобразные «часы», </w:t>
      </w:r>
      <w:r w:rsidR="00241344">
        <w:rPr>
          <w:rFonts w:ascii="Times New Roman" w:hAnsi="Times New Roman" w:cs="Times New Roman"/>
          <w:sz w:val="28"/>
          <w:szCs w:val="28"/>
        </w:rPr>
        <w:t>определяющие последовательно смену и необратимость возрастных этапов. Они подчинены общей закономерности развития всего живого. Детство, молодость, зрелость и старость – это те эпохи в развитии личности, каждый из которых неумолимо сменяет другую. Попытки найти «рецепт молодости» всегда кончается безуспешно, они только могут отсрочить наступление зрелости и старости.</w:t>
      </w:r>
    </w:p>
    <w:p w:rsidR="00241344" w:rsidRDefault="00241344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возраст является не просто нейтральным «счетчиком» прошлых лет, в него включены социальные признаки. Общество может оказывать влияние на длительность возрастных периодов, от социальных условий в значительной степени зависит продолжительность жизни, насыщенность каждого этапа, реализация способностей, формирование потребностей. </w:t>
      </w:r>
      <w:r w:rsidR="002941F4">
        <w:rPr>
          <w:rFonts w:ascii="Times New Roman" w:hAnsi="Times New Roman" w:cs="Times New Roman"/>
          <w:sz w:val="28"/>
          <w:szCs w:val="28"/>
        </w:rPr>
        <w:t>Меняется и психологическое восприятие времени, то оно замедляется, то идет ускоренно. (Шопенгауэр «</w:t>
      </w:r>
      <w:r w:rsidR="00166829">
        <w:rPr>
          <w:rFonts w:ascii="Times New Roman" w:hAnsi="Times New Roman" w:cs="Times New Roman"/>
          <w:sz w:val="28"/>
          <w:szCs w:val="28"/>
        </w:rPr>
        <w:t xml:space="preserve">о </w:t>
      </w:r>
      <w:r w:rsidR="00AE1AA5">
        <w:rPr>
          <w:rFonts w:ascii="Times New Roman" w:hAnsi="Times New Roman" w:cs="Times New Roman"/>
          <w:sz w:val="28"/>
          <w:szCs w:val="28"/>
        </w:rPr>
        <w:t>возрастах</w:t>
      </w:r>
      <w:r w:rsidR="0016682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941F4">
        <w:rPr>
          <w:rFonts w:ascii="Times New Roman" w:hAnsi="Times New Roman" w:cs="Times New Roman"/>
          <w:sz w:val="28"/>
          <w:szCs w:val="28"/>
        </w:rPr>
        <w:t>»)</w:t>
      </w:r>
    </w:p>
    <w:p w:rsidR="00166829" w:rsidRDefault="00166829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различия, как мы установили в наших предыдущих лекциях, хотя и не являются единственно существующим признаком категории «молодежь», однако принадлежит к числу важнейших характеристик. Поэтому столь необходимо определение возрастных пределов этой категории. </w:t>
      </w:r>
    </w:p>
    <w:p w:rsidR="00166829" w:rsidRDefault="00166829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возрастных различиях выражается закономерность онтогенетического</w:t>
      </w:r>
      <w:r w:rsidR="0014448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развития человека во времени. Последовательная смена жизненных периодов, или этапов, характеризуется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однонаправленностью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необратимостью. Детство, юношество, зрелость и старость – своеобразные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«эпохи» в развитии личности, каждая из которых неумолимо сменяет другую. Поэтому на первый взгляд кажется, что возраст – только естественно-биологический феномен, своеобразные «часы» человеческого организма, лимитирующие его жизнь и развитие. </w:t>
      </w:r>
    </w:p>
    <w:p w:rsidR="00144482" w:rsidRDefault="00144482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более глубокий анализ показал значительную сложность этого явления, его биосоциальный характер. Особую трудность представляет выявление объективных критериев возрастной периодизации человеческой жизни. Это связано с рядом обстоятельств. </w:t>
      </w:r>
    </w:p>
    <w:p w:rsidR="00144482" w:rsidRDefault="00144482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Антропологические, физиологические, психологические и социальные изменения личности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гетерохронно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неравномерно, не совпадают во времени, силе и значимости. Поэтому </w:t>
      </w:r>
      <w:r w:rsidR="00936E15">
        <w:rPr>
          <w:rFonts w:ascii="Times New Roman" w:hAnsi="Times New Roman" w:cs="Times New Roman"/>
          <w:sz w:val="28"/>
          <w:szCs w:val="28"/>
        </w:rPr>
        <w:t xml:space="preserve">в разных областях </w:t>
      </w:r>
      <w:proofErr w:type="spellStart"/>
      <w:r w:rsidR="00936E15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="00936E15">
        <w:rPr>
          <w:rFonts w:ascii="Times New Roman" w:hAnsi="Times New Roman" w:cs="Times New Roman"/>
          <w:sz w:val="28"/>
          <w:szCs w:val="28"/>
        </w:rPr>
        <w:t xml:space="preserve"> применяются разные критерии для определения возрастных этапов. Вместе с тем важно иметь в виду взаимовлияние процессов, характерных для данного возрастного периода, внутренняя связь состояний личности. Физическое развитие сопровождается психологическими реакциями и переживаниями, влияющими на социальное поведение человека. Общая активность, направленность духовной жизни оказывает влияние на биопсихологические процессы состояния. Довольно часто в исследованиях подчеркивается роль демографического признака, характеризующего несовпадение возрастных периодов и мужчин и женщин. </w:t>
      </w:r>
    </w:p>
    <w:p w:rsidR="00936E15" w:rsidRDefault="00936E15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нет необходимости искать абсолютно однозначный критерий для возрастной градации. У антропологов, демографов, психологов, социологов за основу принимаются различные признаки. Однако должна существовать определенная согласованность точек зрения и договоренность в пределах одной науки. Иначе затрудняется всякого рода сравнения данных </w:t>
      </w:r>
      <w:r w:rsidR="00EC78C1">
        <w:rPr>
          <w:rFonts w:ascii="Times New Roman" w:hAnsi="Times New Roman" w:cs="Times New Roman"/>
          <w:sz w:val="28"/>
          <w:szCs w:val="28"/>
        </w:rPr>
        <w:t xml:space="preserve">исследований, появляется сложность в выяснении закономерностей и тенденций развития. </w:t>
      </w:r>
    </w:p>
    <w:p w:rsidR="00EC78C1" w:rsidRDefault="00EC78C1" w:rsidP="00F934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демографии: 2 подхода к возрастному периоду.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использование формально-статистических критериев деления с интервалом в 5 лет;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деления служит понятие «рабочий период». На основе количественных данных строятся здесь «возрастные пирамиды», они имеют разную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конфигурацию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отражены социальные процессы. Имея широкое основание (число рожденных в тот или иной период) «возрастной пирамиды» имеют «провалы», «впадины» - свидетельство войн, эпидемий, детских заболеваний и т.д. На них можно увидеть и изменение в различных возрастных периодах численности мужчин и женщин. </w:t>
      </w:r>
    </w:p>
    <w:p w:rsidR="00EC78C1" w:rsidRDefault="00EC78C1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30-35 лет – некоторое равновесие мужчин и женщин, после 35 – постепенное преобладание женщин. </w:t>
      </w:r>
      <w:r w:rsidR="000F69C1" w:rsidRPr="000F69C1">
        <w:rPr>
          <w:rFonts w:ascii="Times New Roman" w:hAnsi="Times New Roman" w:cs="Times New Roman"/>
          <w:sz w:val="28"/>
          <w:szCs w:val="28"/>
        </w:rPr>
        <w:t>Французский</w:t>
      </w:r>
      <w:r w:rsidR="0046662A" w:rsidRPr="000F69C1">
        <w:rPr>
          <w:rFonts w:ascii="Times New Roman" w:hAnsi="Times New Roman" w:cs="Times New Roman"/>
          <w:sz w:val="28"/>
          <w:szCs w:val="28"/>
        </w:rPr>
        <w:t xml:space="preserve"> исследоват</w:t>
      </w:r>
      <w:r w:rsidR="000F69C1" w:rsidRPr="000F69C1">
        <w:rPr>
          <w:rFonts w:ascii="Times New Roman" w:hAnsi="Times New Roman" w:cs="Times New Roman"/>
          <w:sz w:val="28"/>
          <w:szCs w:val="28"/>
        </w:rPr>
        <w:t>ель</w:t>
      </w:r>
      <w:r w:rsidR="0046662A" w:rsidRPr="000F69C1">
        <w:rPr>
          <w:rFonts w:ascii="Times New Roman" w:hAnsi="Times New Roman" w:cs="Times New Roman"/>
          <w:sz w:val="28"/>
          <w:szCs w:val="28"/>
        </w:rPr>
        <w:t xml:space="preserve"> </w:t>
      </w:r>
      <w:r w:rsidR="0046662A" w:rsidRPr="00AE1AA5">
        <w:rPr>
          <w:rFonts w:ascii="Times New Roman" w:hAnsi="Times New Roman" w:cs="Times New Roman"/>
          <w:sz w:val="28"/>
          <w:szCs w:val="28"/>
        </w:rPr>
        <w:t>Пресс</w:t>
      </w:r>
      <w:r w:rsidR="00AE1AA5" w:rsidRPr="00AE1AA5">
        <w:rPr>
          <w:rFonts w:ascii="Times New Roman" w:hAnsi="Times New Roman" w:cs="Times New Roman"/>
          <w:sz w:val="28"/>
          <w:szCs w:val="28"/>
        </w:rPr>
        <w:t>а</w:t>
      </w:r>
      <w:r w:rsidR="0046662A">
        <w:rPr>
          <w:rFonts w:ascii="Times New Roman" w:hAnsi="Times New Roman" w:cs="Times New Roman"/>
          <w:sz w:val="28"/>
          <w:szCs w:val="28"/>
        </w:rPr>
        <w:t xml:space="preserve">: в </w:t>
      </w:r>
      <w:r w:rsidR="0046662A">
        <w:rPr>
          <w:rFonts w:ascii="Times New Roman" w:hAnsi="Times New Roman" w:cs="Times New Roman"/>
          <w:sz w:val="28"/>
          <w:szCs w:val="28"/>
        </w:rPr>
        <w:lastRenderedPageBreak/>
        <w:t>возрасте 65 лет численность женщин на 50% превышает численность мужчин, в возрасте 75 лет это превышение увеличивается до 75%.</w:t>
      </w:r>
    </w:p>
    <w:p w:rsidR="0046662A" w:rsidRDefault="0046662A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демограф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говорит, что продолжительность жизни женщин растет быстрее, чем продолжительность жизни мужчин. До революции 1917 года, разница – 2 года, сейчас – 8-10 лет. Первоначально «запас» мужского рождения с годами довольно быстро «расходуется». Приблизительно к 18 годам наступает «половая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равночисленность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затем период «женского перевеса», который остается до старости. </w:t>
      </w:r>
      <w:r w:rsidR="000067E8">
        <w:rPr>
          <w:rFonts w:ascii="Times New Roman" w:hAnsi="Times New Roman" w:cs="Times New Roman"/>
          <w:sz w:val="28"/>
          <w:szCs w:val="28"/>
        </w:rPr>
        <w:t>Причем в сравнение не идут поколения, участвовавшие в войне.</w:t>
      </w:r>
    </w:p>
    <w:p w:rsidR="000067E8" w:rsidRDefault="000067E8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 демографии нет достаточно обоснованной концепции, объясняющей такую разницу. Немецкий демограф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Хюппе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 это «биогенетической способностью женского организма, предназначенного для сохранения потомства». Американский демограф </w:t>
      </w:r>
      <w:proofErr w:type="spellStart"/>
      <w:r w:rsidRPr="00AE1AA5">
        <w:rPr>
          <w:rFonts w:ascii="Times New Roman" w:hAnsi="Times New Roman" w:cs="Times New Roman"/>
          <w:sz w:val="28"/>
          <w:szCs w:val="28"/>
        </w:rPr>
        <w:t>Даблин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это связанно с различиями в образе жизни обоих полов, а также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льшим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риском и опасностями, которым подвергаются мужчины.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связывает этот факт с большой подверженностью мужчин заболеваниям и ставит вопрос об охране не только материнства, но и отцовства («берегите мужчин»).</w:t>
      </w:r>
    </w:p>
    <w:p w:rsidR="000067E8" w:rsidRDefault="000067E8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демография не просто описывает факт, но стремится увидеть его не столько биологические, сколько социальные причины. </w:t>
      </w:r>
      <w:r w:rsidR="0093141E">
        <w:rPr>
          <w:rFonts w:ascii="Times New Roman" w:hAnsi="Times New Roman" w:cs="Times New Roman"/>
          <w:sz w:val="28"/>
          <w:szCs w:val="28"/>
        </w:rPr>
        <w:t xml:space="preserve">В демографии используются данные не только численности населения, но и его миграция, семейный статус, образование, рождение детей, экономическая занятость, смертность и т.д., что дает возможность для более глубокого, дифференцированного сравнительно-исторической характеристики поколений. </w:t>
      </w:r>
    </w:p>
    <w:p w:rsidR="0093141E" w:rsidRDefault="0093141E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демографии население разделяется на 3 группы: молодых, среднего возраста и старых. </w:t>
      </w:r>
    </w:p>
    <w:p w:rsidR="0093141E" w:rsidRDefault="0093141E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A5">
        <w:rPr>
          <w:rFonts w:ascii="Times New Roman" w:hAnsi="Times New Roman" w:cs="Times New Roman"/>
          <w:sz w:val="28"/>
          <w:szCs w:val="28"/>
        </w:rPr>
        <w:t>Пресс</w:t>
      </w:r>
      <w:r w:rsidR="00AE1AA5" w:rsidRPr="00AE1AA5">
        <w:rPr>
          <w:rFonts w:ascii="Times New Roman" w:hAnsi="Times New Roman" w:cs="Times New Roman"/>
          <w:sz w:val="28"/>
          <w:szCs w:val="28"/>
        </w:rPr>
        <w:t>а</w:t>
      </w:r>
      <w:r w:rsidRPr="00AE1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эти три группы выполняют в обществе разные роли и имеют отчетливо дифференцированные потребности.</w:t>
      </w:r>
    </w:p>
    <w:p w:rsidR="0093141E" w:rsidRDefault="0093141E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группы: до 20, от 20 до 59, от 60 и старше. Такое деление не дает … границ молодежи. Поэтому автор, говоря об экономической активности населения, вводит другую градацию: 15-34, 35-54, 54 и выше. Это ближе к социологическому пониманию особенностей молодежи. </w:t>
      </w:r>
    </w:p>
    <w:p w:rsidR="0093141E" w:rsidRDefault="0093141E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Американские демографы: </w:t>
      </w:r>
      <w:r w:rsidR="00611882">
        <w:rPr>
          <w:rFonts w:ascii="Times New Roman" w:hAnsi="Times New Roman" w:cs="Times New Roman"/>
          <w:sz w:val="28"/>
          <w:szCs w:val="28"/>
        </w:rPr>
        <w:t xml:space="preserve">школьный период – 5-15 лет (юность); ранний рабочий возраст – 15-24; главный рабочий возраст – 25-44; средний возраст – 45-65; ранний период ухода на покой – 65-74; старость – 75 и более. </w:t>
      </w:r>
    </w:p>
    <w:p w:rsidR="00611882" w:rsidRDefault="00154A13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внутривозрастная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градация, принятая в демографии. В </w:t>
      </w:r>
      <w:r w:rsidR="00AE1AA5">
        <w:rPr>
          <w:rFonts w:ascii="Times New Roman" w:hAnsi="Times New Roman" w:cs="Times New Roman"/>
          <w:sz w:val="28"/>
          <w:szCs w:val="28"/>
        </w:rPr>
        <w:t>социологических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молодежи она так же применяется,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обычно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дробным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интервалом в 2 года, что определяется быстрым </w:t>
      </w:r>
      <w:r w:rsidR="000D7D31">
        <w:rPr>
          <w:rFonts w:ascii="Times New Roman" w:hAnsi="Times New Roman" w:cs="Times New Roman"/>
          <w:sz w:val="28"/>
          <w:szCs w:val="28"/>
        </w:rPr>
        <w:t>темпом</w:t>
      </w:r>
      <w:r>
        <w:rPr>
          <w:rFonts w:ascii="Times New Roman" w:hAnsi="Times New Roman" w:cs="Times New Roman"/>
          <w:sz w:val="28"/>
          <w:szCs w:val="28"/>
        </w:rPr>
        <w:t xml:space="preserve"> изменений, происходящих в молодости. </w:t>
      </w:r>
    </w:p>
    <w:p w:rsidR="00154A13" w:rsidRDefault="00154A13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 и психологи так же не имеют согласованности в определении возрастных периодов. </w:t>
      </w:r>
    </w:p>
    <w:p w:rsidR="00154A13" w:rsidRDefault="008E1B47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</w:t>
      </w:r>
      <w:r w:rsidR="00154A13">
        <w:rPr>
          <w:rFonts w:ascii="Times New Roman" w:hAnsi="Times New Roman" w:cs="Times New Roman"/>
          <w:sz w:val="28"/>
          <w:szCs w:val="28"/>
        </w:rPr>
        <w:t xml:space="preserve"> Гинзбург вводит демографическо-физический признак, считая, что у мужчин юность – с 17 до 21 года, у женщин – от 16 до 20 лет.</w:t>
      </w:r>
    </w:p>
    <w:p w:rsidR="00154A13" w:rsidRDefault="00154A13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Ананьев считал, что для конкретных исследований психофизических функций более пригодно </w:t>
      </w:r>
      <w:r w:rsidR="008E1B47">
        <w:rPr>
          <w:rFonts w:ascii="Times New Roman" w:hAnsi="Times New Roman" w:cs="Times New Roman"/>
          <w:sz w:val="28"/>
          <w:szCs w:val="28"/>
        </w:rPr>
        <w:t xml:space="preserve">деление зрелости на </w:t>
      </w:r>
      <w:proofErr w:type="spellStart"/>
      <w:r w:rsidR="008E1B47">
        <w:rPr>
          <w:rFonts w:ascii="Times New Roman" w:hAnsi="Times New Roman" w:cs="Times New Roman"/>
          <w:sz w:val="28"/>
          <w:szCs w:val="28"/>
        </w:rPr>
        <w:t>микропериоды</w:t>
      </w:r>
      <w:proofErr w:type="spellEnd"/>
      <w:r w:rsidR="008E1B47">
        <w:rPr>
          <w:rFonts w:ascii="Times New Roman" w:hAnsi="Times New Roman" w:cs="Times New Roman"/>
          <w:sz w:val="28"/>
          <w:szCs w:val="28"/>
        </w:rPr>
        <w:t xml:space="preserve">: 18-22, 23-27, 29-32, 33-35 лет. </w:t>
      </w:r>
    </w:p>
    <w:p w:rsidR="008E1B47" w:rsidRDefault="008E1B47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социологов тоже нет единства. Австрийский социолог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Розенмайер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молодежный период – с 13 до 24 лет. Подчеркивая внутреннюю возрастную и социальную дифференциацию этого этапа. </w:t>
      </w:r>
    </w:p>
    <w:p w:rsidR="008E1B47" w:rsidRDefault="008E1B47" w:rsidP="008E1B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13-18 лет – юношество – характеризуется в значительной степени биопсихологическим развитием, которое ведет к новым установкам и формам социального поведения. Демаркационная линия, отделяющая человека от детства – 18 лет (начало правовой самостоятельности: равная оплата, служба в армии, вступление в брак, участие в выборах и т.д.). </w:t>
      </w:r>
    </w:p>
    <w:p w:rsidR="008E1B47" w:rsidRDefault="008E1B47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18-24 лет – молодые взрослые. «Население от 18 до 24 лет социально гетерогенно»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Розенмайер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Эта социальная неоднородность связана с «расхождением судеб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представляют особый интерес для социологов.</w:t>
      </w:r>
    </w:p>
    <w:p w:rsidR="008E1B47" w:rsidRDefault="008E1B47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Американский социолог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описывает специфику процесса социализации молодежи, подчеркивая отличия в самосознании и формах социального поведения, которые конструируют молодежь как особую группу общества. </w:t>
      </w:r>
    </w:p>
    <w:p w:rsidR="008E1B47" w:rsidRDefault="008E1B47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него: «Молодость – это период появления социального роста». Изменения в требованиях общества к человеку и его инт</w:t>
      </w:r>
      <w:r w:rsidR="00421E03">
        <w:rPr>
          <w:rFonts w:ascii="Times New Roman" w:hAnsi="Times New Roman" w:cs="Times New Roman"/>
          <w:sz w:val="28"/>
          <w:szCs w:val="28"/>
        </w:rPr>
        <w:t xml:space="preserve">ерпретациях этих ожиданий так велики, что не идут ни в какое </w:t>
      </w:r>
      <w:proofErr w:type="gramStart"/>
      <w:r w:rsidR="00421E03">
        <w:rPr>
          <w:rFonts w:ascii="Times New Roman" w:hAnsi="Times New Roman" w:cs="Times New Roman"/>
          <w:sz w:val="28"/>
          <w:szCs w:val="28"/>
        </w:rPr>
        <w:t>сравнение</w:t>
      </w:r>
      <w:proofErr w:type="gramEnd"/>
      <w:r w:rsidR="00421E03">
        <w:rPr>
          <w:rFonts w:ascii="Times New Roman" w:hAnsi="Times New Roman" w:cs="Times New Roman"/>
          <w:sz w:val="28"/>
          <w:szCs w:val="28"/>
        </w:rPr>
        <w:t xml:space="preserve"> ни с периодом детства (от 7 до 11 лет), ни с последующим этапом (34-38 лет). </w:t>
      </w:r>
    </w:p>
    <w:p w:rsidR="00421E03" w:rsidRDefault="00421E03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западной социологии в </w:t>
      </w:r>
      <w:r w:rsidR="00AE1AA5">
        <w:rPr>
          <w:rFonts w:ascii="Times New Roman" w:hAnsi="Times New Roman" w:cs="Times New Roman"/>
          <w:sz w:val="28"/>
          <w:szCs w:val="28"/>
        </w:rPr>
        <w:t>социологических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дробная периодизация, в которой интервал 2 года, начинается от 15-16 лет. </w:t>
      </w:r>
    </w:p>
    <w:p w:rsidR="00421E03" w:rsidRDefault="00AE1AA5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Боряз</w:t>
      </w:r>
      <w:proofErr w:type="spellEnd"/>
      <w:r w:rsidR="008C162E">
        <w:rPr>
          <w:rFonts w:ascii="Times New Roman" w:hAnsi="Times New Roman" w:cs="Times New Roman"/>
          <w:sz w:val="28"/>
          <w:szCs w:val="28"/>
        </w:rPr>
        <w:t xml:space="preserve">: в социологии </w:t>
      </w:r>
      <w:r>
        <w:rPr>
          <w:rFonts w:ascii="Times New Roman" w:hAnsi="Times New Roman" w:cs="Times New Roman"/>
          <w:sz w:val="28"/>
          <w:szCs w:val="28"/>
        </w:rPr>
        <w:t>должен быть</w:t>
      </w:r>
      <w:r w:rsidR="008C162E">
        <w:rPr>
          <w:rFonts w:ascii="Times New Roman" w:hAnsi="Times New Roman" w:cs="Times New Roman"/>
          <w:sz w:val="28"/>
          <w:szCs w:val="28"/>
        </w:rPr>
        <w:t xml:space="preserve"> принят комплексный критерий возрастной периодизации, опирающийся на процесс социального становления личности, и не сводимый к признакам возрастного деления, свойственным названным выше наукам. Операционально приемлемым критерием, с его точки зрения, является восприятие и освоение той </w:t>
      </w:r>
      <w:r w:rsidR="008C162E">
        <w:rPr>
          <w:rFonts w:ascii="Times New Roman" w:hAnsi="Times New Roman" w:cs="Times New Roman"/>
          <w:sz w:val="28"/>
          <w:szCs w:val="28"/>
        </w:rPr>
        <w:lastRenderedPageBreak/>
        <w:t>совокупности социальных ролей</w:t>
      </w:r>
      <w:r w:rsidR="003C1D6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8C162E">
        <w:rPr>
          <w:rFonts w:ascii="Times New Roman" w:hAnsi="Times New Roman" w:cs="Times New Roman"/>
          <w:sz w:val="28"/>
          <w:szCs w:val="28"/>
        </w:rPr>
        <w:t xml:space="preserve">, которые характеризуют жизнедеятельность молодежи. При этом выясняется, что число видов деятельности и закрепленных в них позиций не безгранично в жизни каждого отдельного человека. В молодости происходит процесс активного освоения социальных ролей. Их количество быстро приближается к определенному пределу «насыщения», за которым их освоение происходит медленно или прекращается. </w:t>
      </w:r>
    </w:p>
    <w:p w:rsidR="008C162E" w:rsidRDefault="00AE1AA5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Боряз</w:t>
      </w:r>
      <w:proofErr w:type="spellEnd"/>
      <w:r w:rsidR="008C162E">
        <w:rPr>
          <w:rFonts w:ascii="Times New Roman" w:hAnsi="Times New Roman" w:cs="Times New Roman"/>
          <w:sz w:val="28"/>
          <w:szCs w:val="28"/>
        </w:rPr>
        <w:t xml:space="preserve">: </w:t>
      </w:r>
      <w:r w:rsidR="00AD0B50">
        <w:rPr>
          <w:rFonts w:ascii="Times New Roman" w:hAnsi="Times New Roman" w:cs="Times New Roman"/>
          <w:sz w:val="28"/>
          <w:szCs w:val="28"/>
        </w:rPr>
        <w:t>«</w:t>
      </w:r>
      <w:r w:rsidR="008C162E">
        <w:rPr>
          <w:rFonts w:ascii="Times New Roman" w:hAnsi="Times New Roman" w:cs="Times New Roman"/>
          <w:sz w:val="28"/>
          <w:szCs w:val="28"/>
        </w:rPr>
        <w:t xml:space="preserve">предел насыщения будет лежать в рамках тех возрастных периодов, которое относится к понятию молодости. Тогда средние значения возраста, отвечающие наступлению предела «насыщения» в освоении социальных ролей будут </w:t>
      </w:r>
      <w:r w:rsidR="00AD0B50">
        <w:rPr>
          <w:rFonts w:ascii="Times New Roman" w:hAnsi="Times New Roman" w:cs="Times New Roman"/>
          <w:sz w:val="28"/>
          <w:szCs w:val="28"/>
        </w:rPr>
        <w:t xml:space="preserve">точкой качественного перелома, определяющей момент вступления молодежи в пору социальной зрелости». </w:t>
      </w:r>
    </w:p>
    <w:p w:rsidR="00AD0B50" w:rsidRDefault="008F2AEB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молодости по </w:t>
      </w:r>
      <w:proofErr w:type="spellStart"/>
      <w:r w:rsidR="00AE1AA5">
        <w:rPr>
          <w:rFonts w:ascii="Times New Roman" w:hAnsi="Times New Roman" w:cs="Times New Roman"/>
          <w:sz w:val="28"/>
          <w:szCs w:val="28"/>
        </w:rPr>
        <w:t>Борязу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- 14-35 лет. </w:t>
      </w:r>
    </w:p>
    <w:p w:rsidR="008F2AEB" w:rsidRDefault="008F2AEB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Громов: молодежь – 11(12) – 25 лет; 3 периода – подростковый 11(12) – 14 лет; юношеский – 15-17(18) лет; молодежный – 18-25 лет.</w:t>
      </w:r>
    </w:p>
    <w:p w:rsidR="008F2AEB" w:rsidRDefault="008F2AEB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 И. С.: подростковый, отроческий возраст – 11-12 – 14-15 – переходный в биологическом смысле, поскольку это возраст полового созревания, параллельно которому в основном достигают зрелости и другие биологические системы организма. В социальном плане эта фаза – продолжение социализации, ведущая деятельность – учеба. </w:t>
      </w:r>
    </w:p>
    <w:p w:rsidR="008F2AEB" w:rsidRDefault="008F2AEB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– 18 лет – юношеский возраст по Кону – «третий мир», существующий между детством и взрослостью. Биологически это период завершения физиологического созревания. Социальное положение юношества неоднородно. Это завершающий этап первичной социализации. Деятельность и ролевая структура личности на этом этапе приобретает ряд новых взрослых качеств. Главная социальная задача этого возраста – выбор профессии, задача социального и личностного самоопределения.</w:t>
      </w:r>
    </w:p>
    <w:p w:rsidR="008F2AEB" w:rsidRDefault="008F2AEB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23-25 лет </w:t>
      </w:r>
      <w:r w:rsidR="003C1D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6D">
        <w:rPr>
          <w:rFonts w:ascii="Times New Roman" w:hAnsi="Times New Roman" w:cs="Times New Roman"/>
          <w:sz w:val="28"/>
          <w:szCs w:val="28"/>
        </w:rPr>
        <w:t xml:space="preserve">поздняя юность или начало взрослости. Человек в этом возрасте является взрослым как в биологическом, так и социальном отношении. Он уже не столько объект социализации, сколько самостоятельный субъект деятельности. А существующая сфера деятельности – труд с вытекающей отсюда дифференциацией. </w:t>
      </w:r>
    </w:p>
    <w:p w:rsidR="003C1D6D" w:rsidRDefault="003C1D6D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понятие «молодость», хотя и имеет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биоантропологические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психологические параметры, определяется по преимущественно социальными и социально-психологическими признаками, поскольку грань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юношей и молодым взрослым определяется исключительно характером и содержанием его деятельности, которая детерминирует и его самосознание. </w:t>
      </w:r>
    </w:p>
    <w:p w:rsidR="003C1D6D" w:rsidRDefault="003C1D6D" w:rsidP="00EC7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различных аспектов жизнедеятельности молодежи ставит вопрос о той роли, которую играет период молодости в жизни личности, о характере преемственной связи и зависимости, существующей между всеми возрастными этапами. </w:t>
      </w:r>
    </w:p>
    <w:p w:rsidR="007D0BB6" w:rsidRDefault="007D0BB6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изучении личности. Структура личности. </w:t>
      </w:r>
      <w:r w:rsidR="00AE1AA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AE1AA5">
        <w:rPr>
          <w:rFonts w:ascii="Times New Roman" w:hAnsi="Times New Roman" w:cs="Times New Roman"/>
          <w:sz w:val="28"/>
          <w:szCs w:val="28"/>
        </w:rPr>
        <w:t>Темпоральная</w:t>
      </w:r>
      <w:proofErr w:type="spellEnd"/>
      <w:r w:rsidR="00AE1AA5">
        <w:rPr>
          <w:rFonts w:ascii="Times New Roman" w:hAnsi="Times New Roman" w:cs="Times New Roman"/>
          <w:sz w:val="28"/>
          <w:szCs w:val="28"/>
        </w:rPr>
        <w:t xml:space="preserve">; 2) психологическая; 3) опыт; 4) направленность. </w:t>
      </w:r>
    </w:p>
    <w:p w:rsidR="007D0BB6" w:rsidRDefault="007D0BB6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личность в динамике значит раскрыть внутреннюю логику и социальную направленность ее развития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жизненного пути, выявить процесс становления и реализации ее потенциала в различных формах сознания и деятельности, определить степень влияния каждого жизненного периода на последнем этапе.</w:t>
      </w:r>
    </w:p>
    <w:p w:rsidR="007D0BB6" w:rsidRDefault="007D0BB6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людей, длительность отдельных фаз не является только генетически заданной константой – в них проявляются и биопсихологические и социальные закономерности. Поэтому возраст не может рассматриваться лишь как некий нейтральный «счетчик», показатель прожитых лет. Он имеет существенное значение в исследовании динамики процесса развития личности. Социальные свойства, потребности и интересы, цели и жизненные планы, результаты деятельности и перспективы подготавливаются на каждом предшествующем возрастном этапе, разворачивается и проявляется в определенном периоде жизни и несут в себе проекцию в будущее. Поэтому личность </w:t>
      </w:r>
      <w:r w:rsidR="005300C6">
        <w:rPr>
          <w:rFonts w:ascii="Times New Roman" w:hAnsi="Times New Roman" w:cs="Times New Roman"/>
          <w:sz w:val="28"/>
          <w:szCs w:val="28"/>
        </w:rPr>
        <w:t xml:space="preserve">следует изучать в единстве всего жизненного цикла. </w:t>
      </w:r>
    </w:p>
    <w:p w:rsidR="005300C6" w:rsidRDefault="005300C6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жизненный этап составляет своеобразную эпоху в становлении личности, содержащий в себе и результат, и цель, и перспективу в развитии человека. Для того, чтобы понять, «что стало», надо выявить «что было».</w:t>
      </w:r>
    </w:p>
    <w:p w:rsidR="005300C6" w:rsidRDefault="005300C6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связанности возраста с общественными функциями человека неоднократно отмечалась в науке. Она легла в основу социальной периодизации жизненного цикла человека. Предпринималась </w:t>
      </w:r>
      <w:r w:rsidRPr="005300C6">
        <w:rPr>
          <w:rFonts w:ascii="Times New Roman" w:hAnsi="Times New Roman" w:cs="Times New Roman"/>
          <w:sz w:val="28"/>
          <w:szCs w:val="28"/>
        </w:rPr>
        <w:t>попытка</w:t>
      </w:r>
      <w:r>
        <w:rPr>
          <w:rFonts w:ascii="Times New Roman" w:hAnsi="Times New Roman" w:cs="Times New Roman"/>
          <w:sz w:val="28"/>
          <w:szCs w:val="28"/>
        </w:rPr>
        <w:t xml:space="preserve"> выделить преимущественно доминирующие виды деятельности в каждом возрастном периоде и затем на их основе представить процесс социальной эволюции человека. Известна периодизация, применяющаяся в Древнем Китае: жизнь человека подразделяется на этапы с четкими функциями: детство и юность – игра и обучение; 20-30 лет – вступление в брак; 30-40 лет – занятие общественных должностей; 40-50 лет – время познания своих заблуждений; 50-60 лет – последний этап творческой жизни. </w:t>
      </w:r>
    </w:p>
    <w:p w:rsidR="005300C6" w:rsidRDefault="005300C6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Эриксон: необходимо определять деятельность человека на каждой стадии </w:t>
      </w:r>
      <w:r w:rsidR="001A197D">
        <w:rPr>
          <w:rFonts w:ascii="Times New Roman" w:hAnsi="Times New Roman" w:cs="Times New Roman"/>
          <w:sz w:val="28"/>
          <w:szCs w:val="28"/>
        </w:rPr>
        <w:t xml:space="preserve">в широком социальном радиусе. Весь жизненный цикл делит на 8 периодов, в каждом из которых имеется свой психологический кризис, являющийся результатом позитивных и негативных альтернатив, трудностей и проблем, создающих основу для переживаний и проблем. Он критиковал </w:t>
      </w:r>
      <w:proofErr w:type="spellStart"/>
      <w:r w:rsidR="001A197D">
        <w:rPr>
          <w:rFonts w:ascii="Times New Roman" w:hAnsi="Times New Roman" w:cs="Times New Roman"/>
          <w:sz w:val="28"/>
          <w:szCs w:val="28"/>
        </w:rPr>
        <w:t>бихевиористский</w:t>
      </w:r>
      <w:proofErr w:type="spellEnd"/>
      <w:r w:rsidR="001A197D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1A197D">
        <w:rPr>
          <w:rFonts w:ascii="Times New Roman" w:hAnsi="Times New Roman" w:cs="Times New Roman"/>
          <w:sz w:val="28"/>
          <w:szCs w:val="28"/>
        </w:rPr>
        <w:t xml:space="preserve"> подход, сосредотачивающий внимание на видах деятельности и игнорировавший развитие сознания и самосознания. </w:t>
      </w:r>
    </w:p>
    <w:p w:rsidR="001A197D" w:rsidRDefault="001A197D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позиции примыкает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считает неправомерным рассмотрение </w:t>
      </w:r>
      <w:r w:rsidR="00783035">
        <w:rPr>
          <w:rFonts w:ascii="Times New Roman" w:hAnsi="Times New Roman" w:cs="Times New Roman"/>
          <w:sz w:val="28"/>
          <w:szCs w:val="28"/>
        </w:rPr>
        <w:t xml:space="preserve">жизненных циклов как «вариацию на заданную тему». Человеческая жизнь, пишет он, открытая система, где есть пробы, эксперименты, гипотезы, проблемы, перемены. Поэтому важно не просто давать схему возрастных циклов, а показывать их историческое изменение. </w:t>
      </w:r>
    </w:p>
    <w:p w:rsidR="004365C1" w:rsidRDefault="004365C1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характеристике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возрастн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этапов воссоздается контур движения человека в жизни, который выдвигается и заставляет осваивать своеобразные «задачи развития», определяющие внутреннюю специфику каждой фазы. Это дает основания искать логику социального и социально-психологического развития личности, связанные с выполнением определенных общественных функций, обязанностей, видов деятельности, накладывающих отпечаток на характер, направленность интересов и потребностей, ЦО и уровень самосознания и самооценки. Однако в названных выше теориях жизненного цикла вопрос о преимущественной роли того или другого этапа, по существу, остался открытым. Все стадии имеют свою специфику, выраженную в формах сознания и деятельности, но преемственная связь и влияние их друг на друга оказались вне анализа, хотя эта проблема имеет очень большое значение. Важно знать, в какой период </w:t>
      </w:r>
      <w:r w:rsidR="00AE1AA5">
        <w:rPr>
          <w:rFonts w:ascii="Times New Roman" w:hAnsi="Times New Roman" w:cs="Times New Roman"/>
          <w:sz w:val="28"/>
          <w:szCs w:val="28"/>
        </w:rPr>
        <w:t>должна быть</w:t>
      </w:r>
      <w:r w:rsidR="00AA6B83">
        <w:rPr>
          <w:rFonts w:ascii="Times New Roman" w:hAnsi="Times New Roman" w:cs="Times New Roman"/>
          <w:sz w:val="28"/>
          <w:szCs w:val="28"/>
        </w:rPr>
        <w:t xml:space="preserve"> заключена наибольшая мощность, позволяющая добиться значительных успехов в деятельности. При этом надо иметь в виду не только интеллектуальный потенциал, но и моральные свойства человека устойчивых политических взглядов, развитого эстетического вкуса. Совершенно очевидно, что, несмотря на то, что развитие личности совершается всю жизнь, ее фундамент закладывается в определенный период. </w:t>
      </w:r>
    </w:p>
    <w:p w:rsidR="008111E1" w:rsidRDefault="00AA6B83" w:rsidP="008111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связать воедино весь жизненный цикл человека отчетливо видно уже у Шопенгауэра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В работе «О возрастах человека» он разделяет жизнь человека на ряд периодов, каждый из которых имеет свои черты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особенности. Для аналогии он пользовался именами богов. В первое десятилетие властвует Меркурий (торговля, путешествия), человек идет по жизни быстро и легко, но его настроение изменчиво, зависит от мелочей. </w:t>
      </w:r>
      <w:r w:rsidR="00896A03">
        <w:rPr>
          <w:rFonts w:ascii="Times New Roman" w:hAnsi="Times New Roman" w:cs="Times New Roman"/>
          <w:sz w:val="28"/>
          <w:szCs w:val="28"/>
        </w:rPr>
        <w:t xml:space="preserve">Это годы учения, игры, подвижности. В 20 лет – господство Венеры – богини любви, она завладевает всем его существом. К 30 годам – Марс, несущий человеку настойчивость, мужество, силу, смелость, воинственность. Он призывает его дерзость, подвергает риску. В 40 – человек поклоняется полезному в силу господства Цереры (земледелие, плодородие), Веста (домашнего очага) дает ему домашний очаг, Афина Паллада одаряет знанием и мудростью, а как Юнона (жена Юпитера), царствует в его доме госпожа – супруга. В 50 – Юпитер (верховный бог), человек наслаждается своей силой, он богат опытом и знаниями, обладает авторитетом, склонен повелевать. Но к 60 годам на его жизнь наступает своей свинцовой тяжестью </w:t>
      </w:r>
      <w:r w:rsidR="008111E1">
        <w:rPr>
          <w:rFonts w:ascii="Times New Roman" w:hAnsi="Times New Roman" w:cs="Times New Roman"/>
          <w:sz w:val="28"/>
          <w:szCs w:val="28"/>
        </w:rPr>
        <w:t xml:space="preserve">медленностью и бледностью Сатурн (земледелия и посевов). Шопенгауэр. Характеристикой первой половины жизни с определенным неудовлетворенным стремлением к счастью, а характеристикой второй половины – боязнь несчастья. </w:t>
      </w:r>
    </w:p>
    <w:p w:rsidR="008111E1" w:rsidRDefault="008111E1" w:rsidP="007D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Шопенгауэр придает особое значение молодости как наиболее важному этапу. «Все зависит от того, как мы пользуемся годами юности. В зрелые годы мы можем больше влиять на мир, становимся совершеннее и законченнее, не подчиняемся внешнему влиянию. Зрелые года – период действия и творчества, годы юности – время первых восприятий и первого поражения. Юность остается корнем дерева познания, хотя плоды приносят только </w:t>
      </w:r>
      <w:r w:rsidR="00AE1AA5">
        <w:rPr>
          <w:rFonts w:ascii="Times New Roman" w:hAnsi="Times New Roman" w:cs="Times New Roman"/>
          <w:sz w:val="28"/>
          <w:szCs w:val="28"/>
        </w:rPr>
        <w:t>вершина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1D6A5B" w:rsidRDefault="008111E1" w:rsidP="001D6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в западной социологии и психологии получила концепция Фрейда, в котором сделана попытка выяснить связь между прошлым, настоящим и будущим в развитии личности. Из всех периодов жизни </w:t>
      </w:r>
      <w:r w:rsidR="001D6A5B">
        <w:rPr>
          <w:rFonts w:ascii="Times New Roman" w:hAnsi="Times New Roman" w:cs="Times New Roman"/>
          <w:sz w:val="28"/>
          <w:szCs w:val="28"/>
        </w:rPr>
        <w:t xml:space="preserve">он выделил раннее детство, в котором, по его мнению, закладывались не только основы характера, но и будущие социальные позиции человека. Однако эту концепцию порой не разделяют даже его последователи. Юнг отдавал предпочтение среднему или зрелому периоду жизни. В работе «Стадии жизни» сосредоточенно внимание на юности и зрелости как наиболее значительных этапах развития личности. «Утро» жизни начинается с юности, но это подготовительная стадия. Основной период – зрелость, к нему относятся основные достижения: успех, богатство, признание. Но к 40-50 годам могут происходить существенные перемены в характере. Юнг обращал внимание на то, что под влиянием профессиональных занятий, положения в обществе, образа жизни могут проявляться черты феминизации в мужчинах, </w:t>
      </w:r>
      <w:proofErr w:type="spellStart"/>
      <w:r w:rsidR="001D6A5B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="001D6A5B">
        <w:rPr>
          <w:rFonts w:ascii="Times New Roman" w:hAnsi="Times New Roman" w:cs="Times New Roman"/>
          <w:sz w:val="28"/>
          <w:szCs w:val="28"/>
        </w:rPr>
        <w:t xml:space="preserve"> в женщинах. Это дополняет выдвинутое им утверждение о разделении человеческих типов на экстравертов (обращенный вовне, социально активный, чуждый </w:t>
      </w:r>
      <w:r w:rsidR="001D6A5B">
        <w:rPr>
          <w:rFonts w:ascii="Times New Roman" w:hAnsi="Times New Roman" w:cs="Times New Roman"/>
          <w:sz w:val="28"/>
          <w:szCs w:val="28"/>
        </w:rPr>
        <w:lastRenderedPageBreak/>
        <w:t xml:space="preserve">самосозерцания) и интроверты (обращенный вовнутрь, социально пассивный, склонный к рефлексии). </w:t>
      </w:r>
    </w:p>
    <w:p w:rsidR="001D6A5B" w:rsidRDefault="001D6A5B" w:rsidP="001D6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роли возрастных этапов рассматривается в психологии. Главное внимание – на выявлении факторов причинной обусловленности происходящих изменений.</w:t>
      </w:r>
    </w:p>
    <w:p w:rsidR="001D6A5B" w:rsidRDefault="001D6A5B" w:rsidP="001D6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Рубинштейн: </w:t>
      </w:r>
      <w:r w:rsidR="004A371F">
        <w:rPr>
          <w:rFonts w:ascii="Times New Roman" w:hAnsi="Times New Roman" w:cs="Times New Roman"/>
          <w:sz w:val="28"/>
          <w:szCs w:val="28"/>
        </w:rPr>
        <w:t xml:space="preserve">отмечается существование сдвигов во времени при переживании прошлого, настоящего и будущего на разных возрастных этапах, неодинаковое восприятие временной длительности того же интервала, например, года, в юности и в старости. </w:t>
      </w:r>
    </w:p>
    <w:p w:rsidR="004A371F" w:rsidRPr="004365C1" w:rsidRDefault="004A371F" w:rsidP="001D6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Рубинштейн: подчеркивая социально-историческую обусловленность специфики каждого возрастного этапа, обращает внимание на необходимость включать в понятие эволюционной личности как истории человека, так и историю развития </w:t>
      </w:r>
      <w:r w:rsidRPr="004A371F">
        <w:rPr>
          <w:rFonts w:ascii="Times New Roman" w:hAnsi="Times New Roman" w:cs="Times New Roman"/>
          <w:sz w:val="28"/>
          <w:szCs w:val="28"/>
          <w:highlight w:val="yellow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человека, что </w:t>
      </w:r>
      <w:r w:rsidRPr="004A371F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sectPr w:rsidR="004A371F" w:rsidRPr="0043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AF" w:rsidRDefault="00D304AF" w:rsidP="00144482">
      <w:pPr>
        <w:spacing w:after="0" w:line="240" w:lineRule="auto"/>
      </w:pPr>
      <w:r>
        <w:separator/>
      </w:r>
    </w:p>
  </w:endnote>
  <w:endnote w:type="continuationSeparator" w:id="0">
    <w:p w:rsidR="00D304AF" w:rsidRDefault="00D304AF" w:rsidP="0014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AF" w:rsidRDefault="00D304AF" w:rsidP="00144482">
      <w:pPr>
        <w:spacing w:after="0" w:line="240" w:lineRule="auto"/>
      </w:pPr>
      <w:r>
        <w:separator/>
      </w:r>
    </w:p>
  </w:footnote>
  <w:footnote w:type="continuationSeparator" w:id="0">
    <w:p w:rsidR="00D304AF" w:rsidRDefault="00D304AF" w:rsidP="00144482">
      <w:pPr>
        <w:spacing w:after="0" w:line="240" w:lineRule="auto"/>
      </w:pPr>
      <w:r>
        <w:continuationSeparator/>
      </w:r>
    </w:p>
  </w:footnote>
  <w:footnote w:id="1">
    <w:p w:rsidR="00144482" w:rsidRDefault="00144482" w:rsidP="00144482">
      <w:pPr>
        <w:pStyle w:val="ab"/>
        <w:jc w:val="both"/>
      </w:pPr>
      <w:r>
        <w:rPr>
          <w:rStyle w:val="ad"/>
        </w:rPr>
        <w:footnoteRef/>
      </w:r>
      <w:r>
        <w:t xml:space="preserve"> Онтогенез – (индивидуальное развитие организма) совокупность преобразований, претерпеваемых организмом от зарождения до конца жизни. Филогенез – процесс исторического развития мира организмов, их видов, родов, семейств и т.д.</w:t>
      </w:r>
    </w:p>
  </w:footnote>
  <w:footnote w:id="2">
    <w:p w:rsidR="003C1D6D" w:rsidRDefault="003C1D6D" w:rsidP="003C1D6D">
      <w:pPr>
        <w:pStyle w:val="ab"/>
        <w:jc w:val="both"/>
      </w:pPr>
      <w:r>
        <w:rPr>
          <w:rStyle w:val="ad"/>
        </w:rPr>
        <w:footnoteRef/>
      </w:r>
      <w:r>
        <w:t xml:space="preserve"> Социальная роль – совокупность требований, предъявляемых обществом к лицам, занимающим определенные социальные позиции. Эти требования (предписания, пожелания, ожидания соответственного поведения) воплощены в конкретных нормах. </w:t>
      </w:r>
    </w:p>
  </w:footnote>
  <w:footnote w:id="3">
    <w:p w:rsidR="001A197D" w:rsidRDefault="001A197D" w:rsidP="001A197D">
      <w:pPr>
        <w:pStyle w:val="ab"/>
        <w:jc w:val="both"/>
      </w:pPr>
      <w:r>
        <w:rPr>
          <w:rStyle w:val="ad"/>
        </w:rPr>
        <w:footnoteRef/>
      </w:r>
      <w:r>
        <w:t xml:space="preserve"> Бихевиоризм – направление в психологии (американской в частности) 19-20 вв., в основе которого лежит понимание поведения человека и животных как совокупности двигательных и сводимых к ним вербальных и эмоциональных ответов (реакций) на воздействия (стимулы) внешней среды. Основной тезис бихевиоризма – психология должна изучать поведение, а не сознание, которое в принципе непосредственно не наблюдаемо (общеметодологические предпосылки – принципы философии позитивизма: наука должна описывать только непосредственно наблюдаемое).</w:t>
      </w:r>
    </w:p>
  </w:footnote>
  <w:footnote w:id="4">
    <w:p w:rsidR="00AA6B83" w:rsidRDefault="00AA6B83">
      <w:pPr>
        <w:pStyle w:val="ab"/>
      </w:pPr>
      <w:r>
        <w:rPr>
          <w:rStyle w:val="ad"/>
        </w:rPr>
        <w:footnoteRef/>
      </w:r>
      <w:r>
        <w:t xml:space="preserve"> Шопенгауэр Артур – немецкий философ-идеалист. Основное сочинение «Мир как воля и представление».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937"/>
    <w:multiLevelType w:val="hybridMultilevel"/>
    <w:tmpl w:val="3E62C0B8"/>
    <w:lvl w:ilvl="0" w:tplc="FEC8C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2"/>
    <w:rsid w:val="000067E8"/>
    <w:rsid w:val="000506BF"/>
    <w:rsid w:val="000D7D31"/>
    <w:rsid w:val="000F69C1"/>
    <w:rsid w:val="00144482"/>
    <w:rsid w:val="00154A13"/>
    <w:rsid w:val="00166829"/>
    <w:rsid w:val="001A197D"/>
    <w:rsid w:val="001D6A5B"/>
    <w:rsid w:val="00241344"/>
    <w:rsid w:val="002941F4"/>
    <w:rsid w:val="002D4A84"/>
    <w:rsid w:val="003C1D6D"/>
    <w:rsid w:val="00421E03"/>
    <w:rsid w:val="004365C1"/>
    <w:rsid w:val="0046662A"/>
    <w:rsid w:val="004A371F"/>
    <w:rsid w:val="005300C6"/>
    <w:rsid w:val="00611882"/>
    <w:rsid w:val="00783035"/>
    <w:rsid w:val="007D0BB6"/>
    <w:rsid w:val="008111E1"/>
    <w:rsid w:val="00896A03"/>
    <w:rsid w:val="008C162E"/>
    <w:rsid w:val="008E1B47"/>
    <w:rsid w:val="008F2AEB"/>
    <w:rsid w:val="0093141E"/>
    <w:rsid w:val="00936E15"/>
    <w:rsid w:val="00AA6B83"/>
    <w:rsid w:val="00AD0B50"/>
    <w:rsid w:val="00AE1AA5"/>
    <w:rsid w:val="00B12107"/>
    <w:rsid w:val="00D304AF"/>
    <w:rsid w:val="00DC3492"/>
    <w:rsid w:val="00EB365E"/>
    <w:rsid w:val="00EC78C1"/>
    <w:rsid w:val="00F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44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4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4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4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4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8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448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44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4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44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4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4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4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4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8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448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44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4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B2F1080-0655-4021-AFFA-14E89024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9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Проценко</dc:creator>
  <cp:keywords/>
  <dc:description/>
  <cp:lastModifiedBy>Людмила Ф. Хомуха</cp:lastModifiedBy>
  <cp:revision>7</cp:revision>
  <dcterms:created xsi:type="dcterms:W3CDTF">2020-08-28T13:30:00Z</dcterms:created>
  <dcterms:modified xsi:type="dcterms:W3CDTF">2020-09-01T12:04:00Z</dcterms:modified>
</cp:coreProperties>
</file>