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B1" w:rsidRDefault="00720AB1" w:rsidP="00720AB1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Кандидат соціологічних наук, </w:t>
      </w:r>
    </w:p>
    <w:p w:rsidR="00720AB1" w:rsidRPr="00720AB1" w:rsidRDefault="00720AB1" w:rsidP="00720AB1">
      <w:pPr>
        <w:suppressAutoHyphens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 Зубарєв Олександр Сергійович</w:t>
      </w:r>
    </w:p>
    <w:p w:rsidR="00720AB1" w:rsidRPr="00720AB1" w:rsidRDefault="00720AB1" w:rsidP="00F7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47A7" w:rsidRDefault="000D47A7" w:rsidP="00F7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</w:p>
    <w:p w:rsidR="007B68A8" w:rsidRPr="00F75512" w:rsidRDefault="00A164B6" w:rsidP="00F75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512">
        <w:rPr>
          <w:rFonts w:ascii="Times New Roman" w:hAnsi="Times New Roman" w:cs="Times New Roman"/>
          <w:b/>
          <w:sz w:val="28"/>
          <w:szCs w:val="28"/>
          <w:lang w:val="uk-UA"/>
        </w:rPr>
        <w:t>з курсу «</w:t>
      </w:r>
      <w:r w:rsidR="000D47A7">
        <w:rPr>
          <w:rFonts w:ascii="Times New Roman" w:hAnsi="Times New Roman" w:cs="Times New Roman"/>
          <w:b/>
          <w:sz w:val="28"/>
          <w:szCs w:val="28"/>
          <w:lang w:val="uk-UA"/>
        </w:rPr>
        <w:t>Парадокси сексуальності сучасної людини»</w:t>
      </w:r>
    </w:p>
    <w:p w:rsidR="00A164B6" w:rsidRPr="00F75512" w:rsidRDefault="00A164B6" w:rsidP="00F755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Міфологічне,</w:t>
      </w:r>
      <w:r w:rsidR="007B3F85"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мистецьке, релігійне та наукове</w:t>
      </w: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осмислення сексуальності. </w:t>
      </w:r>
    </w:p>
    <w:p w:rsidR="000D47A7" w:rsidRPr="00611C16" w:rsidRDefault="007B3F85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Становлення</w:t>
      </w:r>
      <w:r w:rsidR="000D47A7"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 та основні положення психоаналізу З. Фрейда.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А. Кінзі та перші соціологічні дослідження сексуальної поведінки. 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Основні положення роботи В. Мастерса та В. Джонсон «Людська сексуальна реакція». 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Структура сучасної сексології: загальна, медична, соціокультурна сексологія.  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Есенціалістський та конструктивістський підходи до розуміння сексуальності. 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Сексуальність як природне в людині. Стать та статевий диморфізм. Статева диференціація в онтогенезі (Дж. Мані). 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Відмінності між статтю та гендером. </w:t>
      </w:r>
      <w:r w:rsidR="007B3F85"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Поняття гендерної ідентичності та гендерної ролі.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Сексизм: визначення та шляхи протидії.</w:t>
      </w:r>
    </w:p>
    <w:p w:rsid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Сексуальна поведінка тварин та людини: схожі та відмінні риси. 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Ч. Дарвін про статевий відбір у тварин. </w:t>
      </w:r>
    </w:p>
    <w:p w:rsidR="00A63DC2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Полігамія та моногамія. Феномен серійної моногамії.</w:t>
      </w:r>
    </w:p>
    <w:p w:rsid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Поняття сексуальної культури. Компоненти сексуальної культури.</w:t>
      </w:r>
    </w:p>
    <w:p w:rsid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Сексуальність та гендерний символізм. Сексуальні звичаї та обряди. Чоловічі та жіночі ініціації. </w:t>
      </w:r>
    </w:p>
    <w:p w:rsidR="00A63DC2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Норми сексуальної поведінки. Репродуктивні табу. Сексуальні практики.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Основні етапи історії сексуальності. Сексуальна революція 20 сторіччя. Молодь та сексуальна революція. Парадокси радянської сексофобії. </w:t>
      </w:r>
    </w:p>
    <w:p w:rsidR="00A63DC2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Біоло</w:t>
      </w:r>
      <w:r w:rsidR="007B3F85"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гічний підхід до сексуальності. </w:t>
      </w: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Гормональна регуляція сексуальної поведінки, феромони.</w:t>
      </w:r>
    </w:p>
    <w:p w:rsidR="00A63DC2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Психологічні аспекти сексуальності. </w:t>
      </w:r>
    </w:p>
    <w:p w:rsid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Сексуальний сценарій.</w:t>
      </w:r>
    </w:p>
    <w:p w:rsid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Особливості чоловічої сексуальності. Міфи про чоловіків.</w:t>
      </w:r>
    </w:p>
    <w:p w:rsidR="00A63DC2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Особливості жіночої сексуальності. </w:t>
      </w:r>
    </w:p>
    <w:p w:rsid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Поняття еротики.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Індивідуально-типологічні особливості сексуальності. </w:t>
      </w:r>
    </w:p>
    <w:p w:rsid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Дискусії щодо мастурбації.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Вплив на сексуальну поведінку алкоголю, наркотиків, медичних препаратів. 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Віртуальний секс. Парадокси віртуального сексу. </w:t>
      </w:r>
    </w:p>
    <w:p w:rsid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Любов в історичній ретроспективі.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Психологія любові. Ф. Стендаль «Про любов». Дон Жуан та Вертер.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Любов та дружба. Любов та симпатія. 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Види любові: ерос, любус, сторге, манія, прагма, агапе (Д. Лі).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Психосексуальний розвиток, його принципи.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Поняття гендерної соціалізації та психосексуального розвитку.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Теорії гендерної соціалізації.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Дитяча сексуальність. Пубертатний вік. Підлі</w:t>
      </w:r>
      <w:r w:rsidR="00234133"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ткова та юнацька сексуальність.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Феномен закоханості.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Сексуальність, вік та шлюб.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Дорослішання та старіння.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Інтенсивність сексуальної активності.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Проблема оцінки якості шлюбної сексуальності.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lastRenderedPageBreak/>
        <w:t xml:space="preserve">Неспівпадіння бажань та потреб шлюбної пари. </w:t>
      </w:r>
      <w:r w:rsidR="00234133"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Рутинізація шлюбних стосунків.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Число сексуальних партнерів. 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Сексуальність та старін</w:t>
      </w:r>
      <w:r w:rsidR="00234133"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ня</w:t>
      </w:r>
      <w:r w:rsidRPr="00611C16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Поняття сексуальної орієнтації. Гомо-, гетеро- та бісексуальність.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Параметри визначення сексуальної орієнтації за Ф. Клайном: сексуальні фантазії, емоційні переваги, соціальні переваги, стиль життя, самоідентифікація. </w:t>
      </w:r>
    </w:p>
    <w:p w:rsid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Теорії гомосексуальності. Формування гомосексуальної ідентичності. 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Одностатеве кохання в історії. Гомофобія. Нормалізація одностатевого кохання.</w:t>
      </w:r>
    </w:p>
    <w:p w:rsid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Сексуальні права людини. Сексуальне д</w:t>
      </w:r>
      <w:r w:rsid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омагання, примус, зґвалтування.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Соціально-психологічні наслідки зґвалтування. Правовий захист від сексуального примусу. </w:t>
      </w:r>
    </w:p>
    <w:p w:rsid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>Сексуальна експлуатація дітей та підлітків.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Проституція. Сексуальні потреби та комерційний секс. Чоловіча проституція. Комерційна еротика.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Сексуальне та репродуктивне здоров’я. Фактори, що впливають на сексуальне здоров’я.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Контрацепція та планування сім’ї.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Сексуальні дисфункції. </w:t>
      </w:r>
    </w:p>
    <w:p w:rsidR="00234133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Порушення гендерної ідентифікації. Парафілії. Садизм та мазохізм. </w:t>
      </w:r>
    </w:p>
    <w:p w:rsidR="000D47A7" w:rsidRPr="00611C16" w:rsidRDefault="000D47A7" w:rsidP="00611C16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611C16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Про значення сексуальної освіти. </w:t>
      </w:r>
    </w:p>
    <w:p w:rsidR="00404C57" w:rsidRPr="00AD4572" w:rsidRDefault="00404C57" w:rsidP="00AD4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C57" w:rsidRPr="00AD4572" w:rsidSect="0024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AF4"/>
    <w:multiLevelType w:val="hybridMultilevel"/>
    <w:tmpl w:val="8A0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6587"/>
    <w:multiLevelType w:val="hybridMultilevel"/>
    <w:tmpl w:val="E86C2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0D"/>
    <w:multiLevelType w:val="hybridMultilevel"/>
    <w:tmpl w:val="DEBE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8343A"/>
    <w:multiLevelType w:val="hybridMultilevel"/>
    <w:tmpl w:val="E39EDD56"/>
    <w:lvl w:ilvl="0" w:tplc="CD94564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B6"/>
    <w:rsid w:val="000538DF"/>
    <w:rsid w:val="000617B3"/>
    <w:rsid w:val="0007159E"/>
    <w:rsid w:val="00073870"/>
    <w:rsid w:val="000C209D"/>
    <w:rsid w:val="000D2531"/>
    <w:rsid w:val="000D47A7"/>
    <w:rsid w:val="001450D2"/>
    <w:rsid w:val="00172556"/>
    <w:rsid w:val="001B425A"/>
    <w:rsid w:val="001D2B35"/>
    <w:rsid w:val="001E52F8"/>
    <w:rsid w:val="00234133"/>
    <w:rsid w:val="002425F4"/>
    <w:rsid w:val="002573FD"/>
    <w:rsid w:val="00267CEA"/>
    <w:rsid w:val="0028099B"/>
    <w:rsid w:val="00292C30"/>
    <w:rsid w:val="002A6BCB"/>
    <w:rsid w:val="002F55C3"/>
    <w:rsid w:val="00301CAE"/>
    <w:rsid w:val="00357922"/>
    <w:rsid w:val="003D47DF"/>
    <w:rsid w:val="00404C57"/>
    <w:rsid w:val="00481AAE"/>
    <w:rsid w:val="00555DFC"/>
    <w:rsid w:val="005662FD"/>
    <w:rsid w:val="00581597"/>
    <w:rsid w:val="005943B1"/>
    <w:rsid w:val="005D3860"/>
    <w:rsid w:val="005F1684"/>
    <w:rsid w:val="0061182E"/>
    <w:rsid w:val="00611C16"/>
    <w:rsid w:val="00683260"/>
    <w:rsid w:val="006D48A5"/>
    <w:rsid w:val="00720AB1"/>
    <w:rsid w:val="00747D1C"/>
    <w:rsid w:val="00776CE8"/>
    <w:rsid w:val="007B3F85"/>
    <w:rsid w:val="007B68A8"/>
    <w:rsid w:val="007C4971"/>
    <w:rsid w:val="009318B5"/>
    <w:rsid w:val="009530DF"/>
    <w:rsid w:val="00982FDB"/>
    <w:rsid w:val="009C61DE"/>
    <w:rsid w:val="00A0508D"/>
    <w:rsid w:val="00A14743"/>
    <w:rsid w:val="00A164B6"/>
    <w:rsid w:val="00A6373B"/>
    <w:rsid w:val="00A63DC2"/>
    <w:rsid w:val="00A7647A"/>
    <w:rsid w:val="00AD4572"/>
    <w:rsid w:val="00B05C29"/>
    <w:rsid w:val="00B23F80"/>
    <w:rsid w:val="00B57B6E"/>
    <w:rsid w:val="00BE37F4"/>
    <w:rsid w:val="00C1546F"/>
    <w:rsid w:val="00C24907"/>
    <w:rsid w:val="00C45D13"/>
    <w:rsid w:val="00C7538E"/>
    <w:rsid w:val="00C77A76"/>
    <w:rsid w:val="00CF51FA"/>
    <w:rsid w:val="00D3411F"/>
    <w:rsid w:val="00D83CF7"/>
    <w:rsid w:val="00D85595"/>
    <w:rsid w:val="00DA2DD7"/>
    <w:rsid w:val="00DD7362"/>
    <w:rsid w:val="00E770F0"/>
    <w:rsid w:val="00E910D4"/>
    <w:rsid w:val="00E96856"/>
    <w:rsid w:val="00E9788F"/>
    <w:rsid w:val="00F62718"/>
    <w:rsid w:val="00F75512"/>
    <w:rsid w:val="00FE4187"/>
    <w:rsid w:val="00FE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F8"/>
    <w:pPr>
      <w:ind w:left="720"/>
      <w:contextualSpacing/>
    </w:pPr>
  </w:style>
  <w:style w:type="paragraph" w:customStyle="1" w:styleId="1">
    <w:name w:val="Абзац списка1"/>
    <w:basedOn w:val="a"/>
    <w:rsid w:val="00720AB1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2F8"/>
    <w:pPr>
      <w:ind w:left="720"/>
      <w:contextualSpacing/>
    </w:pPr>
  </w:style>
  <w:style w:type="paragraph" w:customStyle="1" w:styleId="1">
    <w:name w:val="Абзац списка1"/>
    <w:basedOn w:val="a"/>
    <w:rsid w:val="00720AB1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Светлана И. Гребенникова</cp:lastModifiedBy>
  <cp:revision>2</cp:revision>
  <dcterms:created xsi:type="dcterms:W3CDTF">2020-10-15T15:35:00Z</dcterms:created>
  <dcterms:modified xsi:type="dcterms:W3CDTF">2020-10-15T15:35:00Z</dcterms:modified>
</cp:coreProperties>
</file>