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38" w:rsidRPr="003F2C45" w:rsidRDefault="00162C36" w:rsidP="0052735D">
      <w:pPr>
        <w:pStyle w:val="a3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РП_історія соціолог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П_історія соціологі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138" w:rsidRPr="003F2C45"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РП_історія соціологі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_історія соціології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38" w:rsidRDefault="00C21138" w:rsidP="00C21138">
      <w:pPr>
        <w:jc w:val="center"/>
        <w:rPr>
          <w:b/>
          <w:bCs/>
          <w:caps/>
        </w:rPr>
      </w:pPr>
      <w:r w:rsidRPr="003F2C45">
        <w:br w:type="page"/>
      </w:r>
      <w:r w:rsidRPr="003F2C45">
        <w:rPr>
          <w:b/>
          <w:bCs/>
          <w:caps/>
        </w:rPr>
        <w:lastRenderedPageBreak/>
        <w:t>Вступ</w:t>
      </w:r>
    </w:p>
    <w:p w:rsidR="00B9670A" w:rsidRPr="003F2C45" w:rsidRDefault="00B9670A" w:rsidP="00C21138">
      <w:pPr>
        <w:jc w:val="center"/>
        <w:rPr>
          <w:b/>
          <w:bCs/>
          <w:caps/>
        </w:rPr>
      </w:pPr>
    </w:p>
    <w:p w:rsidR="001074E5" w:rsidRPr="00347C8C" w:rsidRDefault="00A93242" w:rsidP="00B9670A">
      <w:pPr>
        <w:pStyle w:val="a4"/>
        <w:ind w:firstLine="720"/>
        <w:rPr>
          <w:sz w:val="24"/>
          <w:lang w:val="uk-UA"/>
        </w:rPr>
      </w:pPr>
      <w:r>
        <w:rPr>
          <w:sz w:val="24"/>
          <w:szCs w:val="24"/>
          <w:lang w:val="uk-UA"/>
        </w:rPr>
        <w:t>Програм</w:t>
      </w:r>
      <w:r w:rsidR="000F4921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навчальної дисципліни «</w:t>
      </w:r>
      <w:r w:rsidRPr="00A93242">
        <w:rPr>
          <w:sz w:val="24"/>
          <w:szCs w:val="24"/>
          <w:lang w:val="uk-UA"/>
        </w:rPr>
        <w:t>Сучасне українське</w:t>
      </w:r>
      <w:r>
        <w:rPr>
          <w:sz w:val="24"/>
          <w:szCs w:val="24"/>
          <w:lang w:val="uk-UA"/>
        </w:rPr>
        <w:t xml:space="preserve"> суспільство: соціологічний аналіз»</w:t>
      </w:r>
      <w:r w:rsidR="00C21138" w:rsidRPr="003F2C45">
        <w:rPr>
          <w:sz w:val="24"/>
          <w:szCs w:val="24"/>
          <w:lang w:val="uk-UA"/>
        </w:rPr>
        <w:t xml:space="preserve"> складен</w:t>
      </w:r>
      <w:r w:rsidR="000F4921">
        <w:rPr>
          <w:sz w:val="24"/>
          <w:szCs w:val="24"/>
          <w:lang w:val="uk-UA"/>
        </w:rPr>
        <w:t>о</w:t>
      </w:r>
      <w:r w:rsidR="00C21138" w:rsidRPr="003F2C45">
        <w:rPr>
          <w:sz w:val="24"/>
          <w:szCs w:val="24"/>
          <w:lang w:val="uk-UA"/>
        </w:rPr>
        <w:t xml:space="preserve"> відповідно до освітньо-наукової програми підготовки </w:t>
      </w:r>
      <w:r w:rsidR="00E435D0">
        <w:rPr>
          <w:sz w:val="24"/>
          <w:szCs w:val="24"/>
          <w:u w:val="single"/>
          <w:lang w:val="uk-UA"/>
        </w:rPr>
        <w:t>докторів філософії</w:t>
      </w:r>
      <w:r w:rsidR="00196F2A">
        <w:rPr>
          <w:sz w:val="24"/>
          <w:szCs w:val="24"/>
          <w:u w:val="single"/>
          <w:lang w:val="uk-UA"/>
        </w:rPr>
        <w:t xml:space="preserve"> </w:t>
      </w:r>
      <w:r w:rsidR="0001201F">
        <w:rPr>
          <w:sz w:val="24"/>
          <w:lang w:val="uk-UA"/>
        </w:rPr>
        <w:t>с</w:t>
      </w:r>
      <w:r w:rsidR="003C4275" w:rsidRPr="00640623">
        <w:rPr>
          <w:sz w:val="24"/>
          <w:lang w:val="uk-UA"/>
        </w:rPr>
        <w:t>пеціальності</w:t>
      </w:r>
      <w:r w:rsidR="0001201F">
        <w:rPr>
          <w:sz w:val="24"/>
          <w:lang w:val="uk-UA"/>
        </w:rPr>
        <w:t xml:space="preserve"> </w:t>
      </w:r>
      <w:r w:rsidR="0014597E" w:rsidRPr="00347C8C">
        <w:rPr>
          <w:sz w:val="24"/>
          <w:szCs w:val="24"/>
          <w:lang w:val="uk-UA"/>
        </w:rPr>
        <w:t>0</w:t>
      </w:r>
      <w:r w:rsidR="00E435D0">
        <w:rPr>
          <w:sz w:val="24"/>
          <w:szCs w:val="24"/>
          <w:lang w:val="uk-UA"/>
        </w:rPr>
        <w:t>54</w:t>
      </w:r>
      <w:r w:rsidR="0014597E" w:rsidRPr="00347C8C">
        <w:rPr>
          <w:sz w:val="24"/>
          <w:szCs w:val="24"/>
          <w:lang w:val="uk-UA"/>
        </w:rPr>
        <w:t xml:space="preserve"> – </w:t>
      </w:r>
      <w:r w:rsidR="00E435D0">
        <w:rPr>
          <w:sz w:val="24"/>
          <w:szCs w:val="24"/>
          <w:lang w:val="uk-UA"/>
        </w:rPr>
        <w:t>Соціологія</w:t>
      </w:r>
    </w:p>
    <w:p w:rsidR="003C4275" w:rsidRPr="00640623" w:rsidRDefault="003C4275" w:rsidP="003C4275">
      <w:pPr>
        <w:pStyle w:val="a4"/>
        <w:spacing w:line="360" w:lineRule="auto"/>
        <w:ind w:firstLine="709"/>
        <w:rPr>
          <w:sz w:val="24"/>
          <w:lang w:val="uk-UA"/>
        </w:rPr>
      </w:pPr>
    </w:p>
    <w:p w:rsidR="007959EA" w:rsidRPr="00347C8C" w:rsidRDefault="007959EA" w:rsidP="007959EA">
      <w:pPr>
        <w:ind w:firstLine="540"/>
        <w:jc w:val="center"/>
        <w:rPr>
          <w:b/>
          <w:bCs/>
        </w:rPr>
      </w:pPr>
      <w:r w:rsidRPr="00347C8C">
        <w:rPr>
          <w:b/>
          <w:bCs/>
          <w:caps/>
        </w:rPr>
        <w:t>1</w:t>
      </w:r>
      <w:r w:rsidRPr="003F2C45">
        <w:rPr>
          <w:b/>
          <w:bCs/>
          <w:caps/>
        </w:rPr>
        <w:t xml:space="preserve">. </w:t>
      </w:r>
      <w:r w:rsidRPr="003F2C45">
        <w:rPr>
          <w:b/>
          <w:bCs/>
        </w:rPr>
        <w:t>Опис навчальної дисципліни</w:t>
      </w:r>
    </w:p>
    <w:p w:rsidR="001D0F6B" w:rsidRPr="00D13268" w:rsidRDefault="00C21138" w:rsidP="00C21138">
      <w:pPr>
        <w:pStyle w:val="a4"/>
        <w:ind w:firstLine="709"/>
        <w:rPr>
          <w:sz w:val="24"/>
          <w:szCs w:val="24"/>
          <w:lang w:val="uk-UA"/>
        </w:rPr>
      </w:pPr>
      <w:r w:rsidRPr="003F2C45">
        <w:rPr>
          <w:sz w:val="24"/>
          <w:szCs w:val="24"/>
          <w:lang w:val="uk-UA"/>
        </w:rPr>
        <w:t xml:space="preserve">1.1. </w:t>
      </w:r>
      <w:r w:rsidR="001D0F6B">
        <w:rPr>
          <w:sz w:val="24"/>
          <w:szCs w:val="24"/>
          <w:lang w:val="uk-UA"/>
        </w:rPr>
        <w:t>Мета</w:t>
      </w:r>
      <w:r w:rsidR="001D0F6B" w:rsidRPr="003F2C45">
        <w:rPr>
          <w:sz w:val="24"/>
          <w:szCs w:val="24"/>
          <w:lang w:val="uk-UA"/>
        </w:rPr>
        <w:t xml:space="preserve"> викладання навчальної дисципліни</w:t>
      </w:r>
    </w:p>
    <w:p w:rsidR="0055211E" w:rsidRPr="0055211E" w:rsidRDefault="00C21138" w:rsidP="0055211E">
      <w:pPr>
        <w:pStyle w:val="a4"/>
        <w:ind w:firstLine="709"/>
        <w:rPr>
          <w:sz w:val="24"/>
          <w:szCs w:val="24"/>
          <w:lang w:val="uk-UA"/>
        </w:rPr>
      </w:pPr>
      <w:r w:rsidRPr="0055211E">
        <w:rPr>
          <w:sz w:val="24"/>
          <w:szCs w:val="24"/>
          <w:lang w:val="uk-UA"/>
        </w:rPr>
        <w:t xml:space="preserve">Метою викладання навчальної дисципліни «Соціологія» є </w:t>
      </w:r>
      <w:r w:rsidR="0055211E" w:rsidRPr="0055211E">
        <w:rPr>
          <w:sz w:val="24"/>
          <w:szCs w:val="24"/>
          <w:lang w:val="uk-UA"/>
        </w:rPr>
        <w:t xml:space="preserve">формування у студентів знань про сутність та особливості трансформаційних процесів у сучасному українському суспільстві, </w:t>
      </w:r>
      <w:r w:rsidR="0055211E" w:rsidRPr="003F2C45">
        <w:rPr>
          <w:sz w:val="24"/>
          <w:szCs w:val="24"/>
          <w:lang w:val="uk-UA"/>
        </w:rPr>
        <w:t>його основних сфер</w:t>
      </w:r>
      <w:r w:rsidR="0055211E">
        <w:rPr>
          <w:sz w:val="24"/>
          <w:szCs w:val="24"/>
          <w:lang w:val="uk-UA"/>
        </w:rPr>
        <w:t>ах</w:t>
      </w:r>
      <w:r w:rsidR="0055211E" w:rsidRPr="003F2C45">
        <w:rPr>
          <w:sz w:val="24"/>
          <w:szCs w:val="24"/>
          <w:lang w:val="uk-UA"/>
        </w:rPr>
        <w:t xml:space="preserve"> </w:t>
      </w:r>
      <w:r w:rsidR="0055211E">
        <w:rPr>
          <w:sz w:val="24"/>
          <w:szCs w:val="24"/>
          <w:lang w:val="uk-UA"/>
        </w:rPr>
        <w:t>й</w:t>
      </w:r>
      <w:r w:rsidR="0055211E" w:rsidRPr="003F2C45">
        <w:rPr>
          <w:sz w:val="24"/>
          <w:szCs w:val="24"/>
          <w:lang w:val="uk-UA"/>
        </w:rPr>
        <w:t xml:space="preserve"> соціальн</w:t>
      </w:r>
      <w:r w:rsidR="0055211E">
        <w:rPr>
          <w:sz w:val="24"/>
          <w:szCs w:val="24"/>
          <w:lang w:val="uk-UA"/>
        </w:rPr>
        <w:t>ій</w:t>
      </w:r>
      <w:r w:rsidR="0055211E" w:rsidRPr="003F2C45">
        <w:rPr>
          <w:sz w:val="24"/>
          <w:szCs w:val="24"/>
          <w:lang w:val="uk-UA"/>
        </w:rPr>
        <w:t xml:space="preserve"> структур</w:t>
      </w:r>
      <w:r w:rsidR="0055211E">
        <w:rPr>
          <w:sz w:val="24"/>
          <w:szCs w:val="24"/>
          <w:lang w:val="uk-UA"/>
        </w:rPr>
        <w:t>і,</w:t>
      </w:r>
      <w:r w:rsidR="0055211E" w:rsidRPr="0055211E">
        <w:rPr>
          <w:sz w:val="24"/>
          <w:szCs w:val="24"/>
          <w:lang w:val="uk-UA"/>
        </w:rPr>
        <w:t xml:space="preserve"> пояснення логіки соціальних змін і дослідження чинників, що їх обумовлюють, та вмінь їх аналізувати за допомогою звернення до теоретичних та прикладних надбань сучасних соціологів. </w:t>
      </w:r>
    </w:p>
    <w:p w:rsidR="0055211E" w:rsidRPr="0055211E" w:rsidRDefault="0055211E" w:rsidP="00C21138">
      <w:pPr>
        <w:pStyle w:val="a4"/>
        <w:ind w:firstLine="709"/>
        <w:rPr>
          <w:sz w:val="24"/>
          <w:szCs w:val="24"/>
          <w:lang w:val="uk-UA"/>
        </w:rPr>
      </w:pPr>
    </w:p>
    <w:p w:rsidR="001D0F6B" w:rsidRPr="003F2C45" w:rsidRDefault="001D0F6B" w:rsidP="001D0F6B">
      <w:pPr>
        <w:ind w:firstLine="709"/>
        <w:jc w:val="both"/>
      </w:pPr>
      <w:r w:rsidRPr="001D0F6B">
        <w:rPr>
          <w:bCs/>
        </w:rPr>
        <w:t>Міждисциплінарні зв’язки</w:t>
      </w:r>
      <w:r w:rsidRPr="003F2C45">
        <w:rPr>
          <w:b/>
        </w:rPr>
        <w:t>:</w:t>
      </w:r>
      <w:r w:rsidRPr="003F2C45">
        <w:t xml:space="preserve"> </w:t>
      </w:r>
      <w:r w:rsidR="002D7A84">
        <w:t xml:space="preserve">соціологія, методологія соціологічних досліджень, </w:t>
      </w:r>
      <w:r w:rsidR="000F4921">
        <w:t xml:space="preserve">історія та теорія соціальної критики, </w:t>
      </w:r>
      <w:r w:rsidR="00B319F7">
        <w:t xml:space="preserve">експертиза медіатекстів, </w:t>
      </w:r>
      <w:r w:rsidRPr="003F2C45">
        <w:t>філософія, політол</w:t>
      </w:r>
      <w:r w:rsidR="002D7A84">
        <w:t>огія, психологія, культурологія.</w:t>
      </w:r>
    </w:p>
    <w:p w:rsidR="00C21138" w:rsidRPr="003F2C45" w:rsidRDefault="00C21138" w:rsidP="00C21138">
      <w:pPr>
        <w:pStyle w:val="a4"/>
        <w:ind w:firstLine="709"/>
        <w:rPr>
          <w:sz w:val="24"/>
          <w:szCs w:val="24"/>
          <w:lang w:val="uk-UA"/>
        </w:rPr>
      </w:pPr>
    </w:p>
    <w:p w:rsidR="001D0F6B" w:rsidRPr="001D0F6B" w:rsidRDefault="00C21138" w:rsidP="00C21138">
      <w:pPr>
        <w:pStyle w:val="a4"/>
        <w:ind w:firstLine="709"/>
        <w:rPr>
          <w:sz w:val="24"/>
          <w:szCs w:val="24"/>
          <w:lang w:val="uk-UA"/>
        </w:rPr>
      </w:pPr>
      <w:r w:rsidRPr="003F2C45">
        <w:rPr>
          <w:sz w:val="24"/>
          <w:szCs w:val="24"/>
          <w:lang w:val="uk-UA"/>
        </w:rPr>
        <w:t>1.2.Основні завдання вивчення д</w:t>
      </w:r>
      <w:r w:rsidR="001D0F6B">
        <w:rPr>
          <w:sz w:val="24"/>
          <w:szCs w:val="24"/>
          <w:lang w:val="uk-UA"/>
        </w:rPr>
        <w:t>исципліни</w:t>
      </w:r>
    </w:p>
    <w:p w:rsidR="00C21138" w:rsidRPr="00E6130B" w:rsidRDefault="001D0F6B" w:rsidP="00C21138">
      <w:pPr>
        <w:pStyle w:val="a4"/>
        <w:ind w:firstLine="709"/>
        <w:rPr>
          <w:sz w:val="24"/>
          <w:szCs w:val="24"/>
          <w:lang w:val="uk-UA"/>
        </w:rPr>
      </w:pPr>
      <w:r w:rsidRPr="003F2C45">
        <w:rPr>
          <w:sz w:val="24"/>
          <w:szCs w:val="24"/>
          <w:lang w:val="uk-UA"/>
        </w:rPr>
        <w:t>Основні завдання вивчення д</w:t>
      </w:r>
      <w:r>
        <w:rPr>
          <w:sz w:val="24"/>
          <w:szCs w:val="24"/>
          <w:lang w:val="uk-UA"/>
        </w:rPr>
        <w:t>исципліни</w:t>
      </w:r>
      <w:r w:rsidR="00C21138" w:rsidRPr="003F2C45">
        <w:rPr>
          <w:sz w:val="24"/>
          <w:szCs w:val="24"/>
          <w:lang w:val="uk-UA"/>
        </w:rPr>
        <w:t>: надати базові знання</w:t>
      </w:r>
      <w:r w:rsidR="00E6130B">
        <w:rPr>
          <w:sz w:val="24"/>
          <w:szCs w:val="24"/>
          <w:lang w:val="uk-UA"/>
        </w:rPr>
        <w:t xml:space="preserve"> </w:t>
      </w:r>
      <w:r w:rsidR="00E6130B" w:rsidRPr="00E6130B">
        <w:rPr>
          <w:sz w:val="24"/>
          <w:szCs w:val="24"/>
          <w:lang w:val="uk-UA"/>
        </w:rPr>
        <w:t>про концептуальний апарат сучасної соціології</w:t>
      </w:r>
      <w:r w:rsidR="00C21138" w:rsidRPr="00E6130B">
        <w:rPr>
          <w:sz w:val="24"/>
          <w:szCs w:val="24"/>
          <w:lang w:val="uk-UA"/>
        </w:rPr>
        <w:t>,</w:t>
      </w:r>
      <w:r w:rsidR="00C21138" w:rsidRPr="003F2C45">
        <w:rPr>
          <w:sz w:val="24"/>
          <w:szCs w:val="24"/>
          <w:lang w:val="uk-UA"/>
        </w:rPr>
        <w:t xml:space="preserve"> що необхідн</w:t>
      </w:r>
      <w:r w:rsidR="00E6130B">
        <w:rPr>
          <w:sz w:val="24"/>
          <w:szCs w:val="24"/>
          <w:lang w:val="uk-UA"/>
        </w:rPr>
        <w:t xml:space="preserve">ий </w:t>
      </w:r>
      <w:r w:rsidR="00F343C8">
        <w:rPr>
          <w:sz w:val="24"/>
          <w:szCs w:val="24"/>
          <w:lang w:val="uk-UA"/>
        </w:rPr>
        <w:t>для</w:t>
      </w:r>
      <w:r w:rsidR="00C21138" w:rsidRPr="003F2C45">
        <w:rPr>
          <w:sz w:val="24"/>
          <w:szCs w:val="24"/>
          <w:lang w:val="uk-UA"/>
        </w:rPr>
        <w:t xml:space="preserve"> вивченн</w:t>
      </w:r>
      <w:r w:rsidR="00F343C8">
        <w:rPr>
          <w:sz w:val="24"/>
          <w:szCs w:val="24"/>
          <w:lang w:val="uk-UA"/>
        </w:rPr>
        <w:t>я</w:t>
      </w:r>
      <w:r w:rsidR="00C21138" w:rsidRPr="003F2C45">
        <w:rPr>
          <w:sz w:val="24"/>
          <w:szCs w:val="24"/>
          <w:lang w:val="uk-UA"/>
        </w:rPr>
        <w:t xml:space="preserve"> </w:t>
      </w:r>
      <w:r w:rsidR="00C21138" w:rsidRPr="00E6130B">
        <w:rPr>
          <w:sz w:val="24"/>
          <w:szCs w:val="24"/>
          <w:lang w:val="uk-UA"/>
        </w:rPr>
        <w:t xml:space="preserve">суспільства; </w:t>
      </w:r>
      <w:r w:rsidR="00E6130B" w:rsidRPr="00E6130B">
        <w:rPr>
          <w:sz w:val="24"/>
          <w:szCs w:val="24"/>
          <w:lang w:val="uk-UA"/>
        </w:rPr>
        <w:t xml:space="preserve">основні сучасні теоретико-методологічні підходи до аналізу закономірностей та тенденцій соціального розвитку українського суспільства </w:t>
      </w:r>
      <w:r w:rsidR="00C21138" w:rsidRPr="00E6130B">
        <w:rPr>
          <w:sz w:val="24"/>
          <w:szCs w:val="24"/>
          <w:lang w:val="uk-UA"/>
        </w:rPr>
        <w:t xml:space="preserve">та його складових; </w:t>
      </w:r>
      <w:r w:rsidR="00E6130B" w:rsidRPr="00E6130B">
        <w:rPr>
          <w:sz w:val="24"/>
          <w:szCs w:val="24"/>
          <w:lang w:val="uk-UA"/>
        </w:rPr>
        <w:t>розглянути можливості застосування різних методів збору та обробки соціологічних даних для аналізу українського суспільства</w:t>
      </w:r>
      <w:r w:rsidR="00E6130B">
        <w:rPr>
          <w:sz w:val="24"/>
          <w:szCs w:val="24"/>
          <w:lang w:val="uk-UA"/>
        </w:rPr>
        <w:t>;</w:t>
      </w:r>
      <w:r w:rsidR="00E6130B" w:rsidRPr="00E6130B">
        <w:rPr>
          <w:sz w:val="24"/>
          <w:szCs w:val="24"/>
          <w:lang w:val="uk-UA"/>
        </w:rPr>
        <w:t xml:space="preserve"> </w:t>
      </w:r>
      <w:r w:rsidR="00805FE0" w:rsidRPr="00805FE0">
        <w:rPr>
          <w:sz w:val="24"/>
          <w:szCs w:val="24"/>
          <w:lang w:val="uk-UA"/>
        </w:rPr>
        <w:t>ознайомити студентів з дослідницькими пошуками відомих вітчизняних і зарубіжних соціологів, найвідоміших дослідницьких центрів щодо стану та перспектив розвитку українського суспільства;</w:t>
      </w:r>
      <w:r w:rsidR="00805FE0">
        <w:rPr>
          <w:sz w:val="24"/>
          <w:szCs w:val="24"/>
          <w:lang w:val="uk-UA"/>
        </w:rPr>
        <w:t xml:space="preserve"> </w:t>
      </w:r>
      <w:r w:rsidR="00C21138" w:rsidRPr="00E6130B">
        <w:rPr>
          <w:sz w:val="24"/>
          <w:szCs w:val="24"/>
          <w:lang w:val="uk-UA"/>
        </w:rPr>
        <w:t>навчити студентів самостійно аналізувати соціальні проблеми,</w:t>
      </w:r>
      <w:r w:rsidR="00E6130B">
        <w:rPr>
          <w:sz w:val="24"/>
          <w:szCs w:val="24"/>
          <w:lang w:val="uk-UA"/>
        </w:rPr>
        <w:t xml:space="preserve"> тенденції розвитку суспільства</w:t>
      </w:r>
      <w:r w:rsidR="00E6130B" w:rsidRPr="00E6130B">
        <w:rPr>
          <w:sz w:val="24"/>
          <w:szCs w:val="24"/>
          <w:lang w:val="uk-UA"/>
        </w:rPr>
        <w:t>, обґрунтовувати власну дослідницьку позицію щодо вивчення актуальних проблем українського суспільства</w:t>
      </w:r>
      <w:r w:rsidR="00E6130B">
        <w:rPr>
          <w:sz w:val="24"/>
          <w:szCs w:val="24"/>
          <w:lang w:val="uk-UA"/>
        </w:rPr>
        <w:t>.</w:t>
      </w:r>
    </w:p>
    <w:p w:rsidR="00C21138" w:rsidRPr="003F2C45" w:rsidRDefault="00C21138" w:rsidP="00C21138">
      <w:pPr>
        <w:ind w:firstLine="709"/>
        <w:jc w:val="both"/>
      </w:pPr>
    </w:p>
    <w:p w:rsidR="001D0F6B" w:rsidRDefault="00C21138" w:rsidP="00C21138">
      <w:pPr>
        <w:ind w:firstLine="709"/>
        <w:jc w:val="both"/>
      </w:pPr>
      <w:r w:rsidRPr="003F2C45">
        <w:t xml:space="preserve">1.3. </w:t>
      </w:r>
      <w:r w:rsidR="001D0F6B">
        <w:t>Кількість кредитів: 4</w:t>
      </w:r>
    </w:p>
    <w:p w:rsidR="001D0F6B" w:rsidRDefault="001D0F6B" w:rsidP="00C21138">
      <w:pPr>
        <w:ind w:firstLine="709"/>
        <w:jc w:val="both"/>
      </w:pPr>
    </w:p>
    <w:p w:rsidR="001D0F6B" w:rsidRDefault="001D0F6B" w:rsidP="00C21138">
      <w:pPr>
        <w:ind w:firstLine="709"/>
        <w:jc w:val="both"/>
      </w:pPr>
      <w:r>
        <w:t xml:space="preserve">1.4. Загальна кількість годин: денна форма </w:t>
      </w:r>
      <w:r w:rsidR="00B9670A">
        <w:t xml:space="preserve">навчання </w:t>
      </w:r>
      <w:r>
        <w:t>- 120</w:t>
      </w:r>
    </w:p>
    <w:p w:rsidR="001D0F6B" w:rsidRDefault="001D0F6B" w:rsidP="00C21138">
      <w:pPr>
        <w:ind w:firstLine="709"/>
        <w:jc w:val="both"/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041"/>
      </w:tblGrid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1.5. Характеристика навчальної дисципліни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9F030F">
              <w:rPr>
                <w:b/>
              </w:rPr>
              <w:t>за вибором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Заочна (дистанційна) форма навчання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Рік підготовки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F21306" w:rsidP="00D61E9F">
            <w:pPr>
              <w:jc w:val="center"/>
            </w:pPr>
            <w:r>
              <w:t>2</w:t>
            </w:r>
            <w:r w:rsidR="009F030F"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F21306" w:rsidP="00D61E9F">
            <w:pPr>
              <w:jc w:val="center"/>
            </w:pPr>
            <w:r>
              <w:t>-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Семестр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F21306" w:rsidP="00D61E9F">
            <w:pPr>
              <w:jc w:val="center"/>
            </w:pPr>
            <w:r>
              <w:t>4</w:t>
            </w:r>
            <w:r w:rsidR="009F030F"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01201F" w:rsidRDefault="00F21306" w:rsidP="00D61E9F">
            <w:pPr>
              <w:jc w:val="center"/>
            </w:pPr>
            <w:r>
              <w:t>-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Лекції</w:t>
            </w:r>
            <w:r w:rsidR="00226914">
              <w:t xml:space="preserve"> (дистанційно)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F21306" w:rsidP="00D61E9F">
            <w:pPr>
              <w:jc w:val="center"/>
            </w:pPr>
            <w:r>
              <w:t>8</w:t>
            </w:r>
            <w:r w:rsidR="009F030F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F21306" w:rsidP="00F21306">
            <w:pPr>
              <w:jc w:val="center"/>
            </w:pPr>
            <w:r>
              <w:t>-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Практичні, семінарські заняття</w:t>
            </w:r>
            <w:r w:rsidR="00226914">
              <w:t xml:space="preserve"> (дистанційно)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  <w:rPr>
                <w:i/>
                <w:iCs/>
              </w:rPr>
            </w:pPr>
            <w:r>
              <w:rPr>
                <w:lang w:val="en-US"/>
              </w:rPr>
              <w:t>16</w:t>
            </w:r>
            <w:r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F21306" w:rsidRDefault="00F21306" w:rsidP="00D61E9F">
            <w:pPr>
              <w:jc w:val="center"/>
            </w:pPr>
            <w:r>
              <w:t>-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Лабораторні заняття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9F030F" w:rsidRDefault="009F030F" w:rsidP="00D61E9F">
            <w:pPr>
              <w:jc w:val="center"/>
              <w:rPr>
                <w:i/>
                <w:iCs/>
              </w:rPr>
            </w:pPr>
            <w:r>
              <w:rPr>
                <w:lang w:val="en-US"/>
              </w:rPr>
              <w:t>немає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F21306" w:rsidP="00D61E9F">
            <w:pPr>
              <w:jc w:val="center"/>
              <w:rPr>
                <w:i/>
                <w:iCs/>
              </w:rPr>
            </w:pPr>
            <w:r>
              <w:t>-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>Самостійна робота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F21306" w:rsidP="00D61E9F">
            <w:pPr>
              <w:jc w:val="center"/>
              <w:rPr>
                <w:i/>
                <w:iCs/>
              </w:rPr>
            </w:pPr>
            <w:r>
              <w:t>96</w:t>
            </w:r>
            <w:r w:rsidR="009F030F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F21306" w:rsidP="00D61E9F">
            <w:pPr>
              <w:jc w:val="center"/>
            </w:pPr>
            <w:r>
              <w:t>-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 w:rsidRPr="0049033F">
              <w:t xml:space="preserve">Індивідуальні завдання </w:t>
            </w:r>
          </w:p>
        </w:tc>
      </w:tr>
      <w:tr w:rsidR="009F030F" w:rsidRPr="0049033F">
        <w:tblPrEx>
          <w:tblCellMar>
            <w:top w:w="0" w:type="dxa"/>
            <w:bottom w:w="0" w:type="dxa"/>
          </w:tblCellMar>
        </w:tblPrEx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0F" w:rsidRPr="0049033F" w:rsidRDefault="009F030F" w:rsidP="00D61E9F">
            <w:pPr>
              <w:jc w:val="center"/>
            </w:pPr>
            <w:r>
              <w:t>немає</w:t>
            </w:r>
          </w:p>
        </w:tc>
      </w:tr>
    </w:tbl>
    <w:p w:rsidR="001164E0" w:rsidRDefault="001164E0" w:rsidP="001164E0">
      <w:pPr>
        <w:ind w:firstLine="709"/>
        <w:jc w:val="both"/>
        <w:rPr>
          <w:lang w:val="en-US"/>
        </w:rPr>
      </w:pPr>
      <w:r>
        <w:lastRenderedPageBreak/>
        <w:t xml:space="preserve">1.6. Згідно з вимогами освітньо-наукової програми здобувачі повинні набути компетентності та демонструвати такі результати навчання: </w:t>
      </w:r>
    </w:p>
    <w:p w:rsidR="001164E0" w:rsidRDefault="001164E0" w:rsidP="007F5927">
      <w:pPr>
        <w:ind w:firstLine="709"/>
        <w:jc w:val="both"/>
        <w:rPr>
          <w:lang w:val="en-US"/>
        </w:rPr>
      </w:pPr>
      <w:r>
        <w:t xml:space="preserve">Перелік компетентностей здобувача вищої освіти: </w:t>
      </w:r>
    </w:p>
    <w:p w:rsidR="001164E0" w:rsidRDefault="001164E0" w:rsidP="001164E0">
      <w:pPr>
        <w:jc w:val="both"/>
        <w:rPr>
          <w:lang w:val="en-US"/>
        </w:rPr>
      </w:pPr>
      <w:r w:rsidRPr="00583D7F">
        <w:rPr>
          <w:i/>
        </w:rPr>
        <w:t>Інтегральна компетентність</w:t>
      </w:r>
      <w:r>
        <w:t xml:space="preserve">: Здатність розв’язувати складні спеціалізовані задачі та практичні проблеми у сфері соціології, що передбачають застосування основних соціологічних теорій і методів та характеризуються комплексністю та невизначеністю умов. </w:t>
      </w:r>
    </w:p>
    <w:p w:rsidR="001164E0" w:rsidRPr="00583D7F" w:rsidRDefault="001164E0" w:rsidP="007F5927">
      <w:pPr>
        <w:ind w:firstLine="709"/>
        <w:jc w:val="both"/>
        <w:rPr>
          <w:i/>
          <w:lang w:val="en-US"/>
        </w:rPr>
      </w:pPr>
      <w:r w:rsidRPr="00583D7F">
        <w:rPr>
          <w:i/>
        </w:rPr>
        <w:t xml:space="preserve">Загальні компетентності: </w:t>
      </w:r>
    </w:p>
    <w:p w:rsidR="001164E0" w:rsidRDefault="001164E0" w:rsidP="001164E0">
      <w:pPr>
        <w:jc w:val="both"/>
        <w:rPr>
          <w:lang w:val="en-US"/>
        </w:rPr>
      </w:pPr>
      <w:r>
        <w:t xml:space="preserve">ЗК01. Здатність застосовувати знання в практичних ситуаціях. </w:t>
      </w:r>
    </w:p>
    <w:p w:rsidR="001164E0" w:rsidRDefault="001164E0" w:rsidP="001164E0">
      <w:pPr>
        <w:jc w:val="both"/>
        <w:rPr>
          <w:lang w:val="en-US"/>
        </w:rPr>
      </w:pPr>
      <w:r>
        <w:t xml:space="preserve">ЗК04. Здатність бути критичним і самокритичним. </w:t>
      </w:r>
    </w:p>
    <w:p w:rsidR="001164E0" w:rsidRDefault="001164E0" w:rsidP="001164E0">
      <w:pPr>
        <w:jc w:val="both"/>
        <w:rPr>
          <w:lang w:val="en-US"/>
        </w:rPr>
      </w:pPr>
      <w:r>
        <w:t xml:space="preserve">ЗК06. Здатність діяти соціально відповідально та свідомо. </w:t>
      </w:r>
    </w:p>
    <w:p w:rsidR="001164E0" w:rsidRDefault="001164E0" w:rsidP="001164E0">
      <w:pPr>
        <w:jc w:val="both"/>
        <w:rPr>
          <w:lang w:val="en-US"/>
        </w:rPr>
      </w:pPr>
      <w:r>
        <w:t xml:space="preserve">ЗК08. Здатність вчитися і оволодівати сучасними знаннями. </w:t>
      </w:r>
    </w:p>
    <w:p w:rsidR="001164E0" w:rsidRDefault="001164E0" w:rsidP="001164E0">
      <w:pPr>
        <w:jc w:val="both"/>
        <w:rPr>
          <w:lang w:val="en-US"/>
        </w:rPr>
      </w:pPr>
      <w:r>
        <w:t xml:space="preserve">ЗК10. Здатність генерувати нові ідеї (креативність). </w:t>
      </w:r>
    </w:p>
    <w:p w:rsidR="001164E0" w:rsidRDefault="001164E0" w:rsidP="001164E0">
      <w:pPr>
        <w:jc w:val="both"/>
        <w:rPr>
          <w:lang w:val="en-US"/>
        </w:rPr>
      </w:pPr>
      <w:r>
        <w:t xml:space="preserve">ЗК11.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1164E0" w:rsidRDefault="001164E0" w:rsidP="001164E0">
      <w:pPr>
        <w:jc w:val="both"/>
        <w:rPr>
          <w:lang w:val="en-US"/>
        </w:rPr>
      </w:pPr>
      <w:r>
        <w:t xml:space="preserve">ЗК12.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1164E0" w:rsidRPr="00583D7F" w:rsidRDefault="001164E0" w:rsidP="007F5927">
      <w:pPr>
        <w:ind w:firstLine="709"/>
        <w:jc w:val="both"/>
        <w:rPr>
          <w:i/>
          <w:lang w:val="ru-RU"/>
        </w:rPr>
      </w:pPr>
      <w:r w:rsidRPr="00583D7F">
        <w:rPr>
          <w:i/>
        </w:rPr>
        <w:t xml:space="preserve">Спеціальні (фахові, предметні) компетентності: </w:t>
      </w:r>
    </w:p>
    <w:p w:rsidR="001164E0" w:rsidRDefault="001164E0" w:rsidP="001164E0">
      <w:pPr>
        <w:jc w:val="both"/>
        <w:rPr>
          <w:lang w:val="en-US"/>
        </w:rPr>
      </w:pPr>
      <w:r>
        <w:t xml:space="preserve">СК01. Здатність оперувати базовим категоріально-понятійним апаратом соціології. </w:t>
      </w:r>
    </w:p>
    <w:p w:rsidR="001164E0" w:rsidRDefault="001164E0" w:rsidP="001164E0">
      <w:pPr>
        <w:jc w:val="both"/>
        <w:rPr>
          <w:lang w:val="en-US"/>
        </w:rPr>
      </w:pPr>
      <w:r>
        <w:t xml:space="preserve">СК02. Здатність до опанування та використання основних класичних та сучасних соціологічних теорій. </w:t>
      </w:r>
    </w:p>
    <w:p w:rsidR="001164E0" w:rsidRDefault="001164E0" w:rsidP="001164E0">
      <w:pPr>
        <w:jc w:val="both"/>
        <w:rPr>
          <w:lang w:val="en-US"/>
        </w:rPr>
      </w:pPr>
      <w:r>
        <w:t xml:space="preserve">СК03. Здатність аналізувати соціальні зміни, що відбуваються в Україні та світі в цілому. </w:t>
      </w:r>
    </w:p>
    <w:p w:rsidR="001164E0" w:rsidRDefault="001164E0" w:rsidP="001164E0">
      <w:pPr>
        <w:jc w:val="both"/>
        <w:rPr>
          <w:lang w:val="en-US"/>
        </w:rPr>
      </w:pPr>
      <w:r>
        <w:t xml:space="preserve">СК04. Здатність збирати, аналізувати та узагальнювати соціальну інформацію з використанням соціологічних методів. </w:t>
      </w:r>
    </w:p>
    <w:p w:rsidR="001164E0" w:rsidRDefault="001164E0" w:rsidP="001164E0">
      <w:pPr>
        <w:jc w:val="both"/>
        <w:rPr>
          <w:lang w:val="en-US"/>
        </w:rPr>
      </w:pPr>
      <w:r>
        <w:t xml:space="preserve">СК05. Здатність самостійно планувати, організовувати та проводити соціологічне дослідження </w:t>
      </w:r>
    </w:p>
    <w:p w:rsidR="001164E0" w:rsidRDefault="001164E0" w:rsidP="001164E0">
      <w:pPr>
        <w:jc w:val="both"/>
        <w:rPr>
          <w:lang w:val="en-US"/>
        </w:rPr>
      </w:pPr>
      <w:r>
        <w:t xml:space="preserve">СК06. Здатність аналізувати та систематизувати одержані результати, формулювати аргументовані висновки та рекомендації. </w:t>
      </w:r>
    </w:p>
    <w:p w:rsidR="001164E0" w:rsidRDefault="001164E0" w:rsidP="001164E0">
      <w:pPr>
        <w:jc w:val="both"/>
        <w:rPr>
          <w:lang w:val="en-US"/>
        </w:rPr>
      </w:pPr>
      <w:r>
        <w:t xml:space="preserve">СК07. Здатність презентувати результати соціологічних досліджень для фахівців та нефахівців </w:t>
      </w:r>
    </w:p>
    <w:p w:rsidR="001164E0" w:rsidRDefault="001164E0" w:rsidP="001164E0">
      <w:pPr>
        <w:jc w:val="both"/>
        <w:rPr>
          <w:lang w:val="en-US"/>
        </w:rPr>
      </w:pPr>
      <w:r>
        <w:t xml:space="preserve">СК08. Здатність дотримуватися у своїй діяльності норм професійної етики соціолога. </w:t>
      </w:r>
    </w:p>
    <w:p w:rsidR="001164E0" w:rsidRPr="00583D7F" w:rsidRDefault="001164E0" w:rsidP="007F5927">
      <w:pPr>
        <w:ind w:firstLine="709"/>
        <w:jc w:val="both"/>
        <w:rPr>
          <w:i/>
          <w:lang w:val="en-US"/>
        </w:rPr>
      </w:pPr>
      <w:r w:rsidRPr="00583D7F">
        <w:rPr>
          <w:i/>
        </w:rPr>
        <w:t xml:space="preserve">Програмні результати навчання: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РН01. Використовувати понятійний апарат соціології в освітній, дослідницькій та інших сферах професійної діяльності.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РН02. Розуміти історію розвитку соціології, її сучасні концепції та теорії, основні проблеми.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РН03. Застосовувати положення соціологічних теорій та концепцій до дослідження соціальних змін в Україні та світі.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РН04. Пояснювати закономірності та особливості розвитку і функціонування соціальних явищ у контексті професійних задач.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РН06. Ефективно виконувати різні ролі (зокрема організатора, комунікатора, критика, генератора ідей, виконавця тощо) у команді в процесі вирішення фахових задач.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РН08. Обґрунтовувати власну позицію, робити та аргументувати самостійні висновки за результатами досліджень і аналізу професійної літератури.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РН10. Володіти навичками збору соціальної інформації з використанням кількісних та якісних методів.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РН11. Презентувати результати власних досліджень для фахівців і нефахівців. </w:t>
      </w:r>
    </w:p>
    <w:p w:rsidR="001164E0" w:rsidRDefault="001164E0" w:rsidP="001164E0">
      <w:pPr>
        <w:jc w:val="both"/>
        <w:rPr>
          <w:lang w:val="en-US"/>
        </w:rPr>
      </w:pPr>
      <w:r>
        <w:t xml:space="preserve">РН12. Знати та дотримуватися етичних норм професійної діяльності соціолога. </w:t>
      </w:r>
    </w:p>
    <w:p w:rsidR="001164E0" w:rsidRDefault="001164E0" w:rsidP="001164E0">
      <w:pPr>
        <w:ind w:left="709" w:hanging="709"/>
        <w:jc w:val="both"/>
        <w:rPr>
          <w:lang w:val="en-US"/>
        </w:rPr>
      </w:pPr>
    </w:p>
    <w:p w:rsidR="00C21138" w:rsidRPr="003F2C45" w:rsidRDefault="00B9670A" w:rsidP="00C21138">
      <w:pPr>
        <w:ind w:firstLine="709"/>
        <w:jc w:val="both"/>
      </w:pPr>
      <w:r>
        <w:t>С</w:t>
      </w:r>
      <w:r w:rsidR="00C21138" w:rsidRPr="003F2C45">
        <w:t>туденти повинні:</w:t>
      </w:r>
    </w:p>
    <w:p w:rsidR="00C21138" w:rsidRPr="003F2C45" w:rsidRDefault="00C21138" w:rsidP="00C21138">
      <w:pPr>
        <w:ind w:firstLine="720"/>
        <w:rPr>
          <w:b/>
        </w:rPr>
      </w:pPr>
      <w:r w:rsidRPr="003F2C45">
        <w:rPr>
          <w:b/>
        </w:rPr>
        <w:t>знати:</w:t>
      </w:r>
    </w:p>
    <w:p w:rsidR="00B1323C" w:rsidRPr="003F2C45" w:rsidRDefault="00B1323C" w:rsidP="00583D7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suppressAutoHyphens w:val="0"/>
        <w:ind w:left="426" w:hanging="426"/>
        <w:jc w:val="both"/>
      </w:pPr>
      <w:r>
        <w:t>концептуальний апарат сучасної соціології</w:t>
      </w:r>
      <w:r w:rsidRPr="003F2C45">
        <w:t>;</w:t>
      </w:r>
    </w:p>
    <w:p w:rsidR="002747BD" w:rsidRPr="002806AD" w:rsidRDefault="002747BD" w:rsidP="00583D7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line="264" w:lineRule="auto"/>
        <w:ind w:left="426" w:hanging="426"/>
        <w:jc w:val="both"/>
      </w:pPr>
      <w:r w:rsidRPr="002806AD">
        <w:t>основні сучасні теоретико-методологічні підходи до аналізу закономірностей та тенденцій соціального роз</w:t>
      </w:r>
      <w:r w:rsidR="00E6130B">
        <w:t>витку українського суспільства;</w:t>
      </w:r>
    </w:p>
    <w:p w:rsidR="002747BD" w:rsidRPr="002806AD" w:rsidRDefault="00C21138" w:rsidP="00583D7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line="264" w:lineRule="auto"/>
        <w:ind w:left="426" w:hanging="426"/>
        <w:jc w:val="both"/>
      </w:pPr>
      <w:r w:rsidRPr="002806AD">
        <w:t>макро-</w:t>
      </w:r>
      <w:r w:rsidR="002747BD" w:rsidRPr="002806AD">
        <w:t>, мезо-</w:t>
      </w:r>
      <w:r w:rsidRPr="002806AD">
        <w:t xml:space="preserve"> та мікросоціологічн</w:t>
      </w:r>
      <w:r w:rsidR="000662C8">
        <w:t>і підходи</w:t>
      </w:r>
      <w:r w:rsidRPr="002806AD">
        <w:t xml:space="preserve"> до аналізу </w:t>
      </w:r>
      <w:r w:rsidR="002747BD" w:rsidRPr="002806AD">
        <w:t>сучасного українського суспільства;</w:t>
      </w:r>
    </w:p>
    <w:p w:rsidR="002747BD" w:rsidRPr="002806AD" w:rsidRDefault="002747BD" w:rsidP="00583D7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line="264" w:lineRule="auto"/>
        <w:ind w:left="426" w:hanging="426"/>
        <w:jc w:val="both"/>
      </w:pPr>
      <w:r w:rsidRPr="002806AD">
        <w:t xml:space="preserve">основних суб’єктів соціологічного аналізу українського суспільства </w:t>
      </w:r>
      <w:r w:rsidR="00B1323C" w:rsidRPr="00B1323C">
        <w:t>(окремі персоналії, провідні дослідницькі центри та інститути)</w:t>
      </w:r>
      <w:r w:rsidRPr="002806AD">
        <w:t>;</w:t>
      </w:r>
    </w:p>
    <w:p w:rsidR="002747BD" w:rsidRPr="002806AD" w:rsidRDefault="002747BD" w:rsidP="00583D7F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suppressAutoHyphens w:val="0"/>
        <w:spacing w:line="264" w:lineRule="auto"/>
        <w:ind w:left="426" w:hanging="426"/>
        <w:jc w:val="both"/>
      </w:pPr>
      <w:r w:rsidRPr="002806AD">
        <w:t xml:space="preserve">можливості застосування різних методів збору та обробки соціологічних даних для аналізу українського суспільства. </w:t>
      </w:r>
    </w:p>
    <w:p w:rsidR="00C21138" w:rsidRPr="002806AD" w:rsidRDefault="00C21138" w:rsidP="00C21138">
      <w:pPr>
        <w:ind w:firstLine="720"/>
        <w:rPr>
          <w:b/>
        </w:rPr>
      </w:pPr>
      <w:r w:rsidRPr="002806AD">
        <w:rPr>
          <w:b/>
        </w:rPr>
        <w:t>вміти:</w:t>
      </w:r>
    </w:p>
    <w:p w:rsidR="00C21138" w:rsidRDefault="00C21138" w:rsidP="00583D7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 w:val="0"/>
        <w:ind w:left="426" w:hanging="426"/>
        <w:jc w:val="both"/>
      </w:pPr>
      <w:r w:rsidRPr="002806AD">
        <w:t>давати характеристику соціальних інститутів сучасного суспільства;</w:t>
      </w:r>
    </w:p>
    <w:p w:rsidR="000662C8" w:rsidRPr="002806AD" w:rsidRDefault="000662C8" w:rsidP="00583D7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 w:val="0"/>
        <w:ind w:left="426" w:hanging="426"/>
        <w:jc w:val="both"/>
      </w:pPr>
      <w:r w:rsidRPr="002806AD">
        <w:t xml:space="preserve">аналізувати та оцінювати за допомогою категоріального апарату соціології соціальні </w:t>
      </w:r>
      <w:r w:rsidR="00B1323C">
        <w:t>феномени</w:t>
      </w:r>
      <w:r w:rsidRPr="002806AD">
        <w:t>, процеси, основні сфери життєдіяльності;</w:t>
      </w:r>
    </w:p>
    <w:p w:rsidR="00457AD1" w:rsidRPr="002806AD" w:rsidRDefault="002747BD" w:rsidP="00583D7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 w:val="0"/>
        <w:ind w:left="426" w:hanging="426"/>
        <w:jc w:val="both"/>
      </w:pPr>
      <w:r w:rsidRPr="002806AD">
        <w:t>здійснювати критичний аналіз теоретико-методологічних підходів</w:t>
      </w:r>
      <w:r w:rsidR="000662C8">
        <w:t xml:space="preserve">, </w:t>
      </w:r>
      <w:r w:rsidR="000662C8" w:rsidRPr="002806AD">
        <w:t>зокрема результатів соціологічних досліджень</w:t>
      </w:r>
      <w:r w:rsidR="000662C8">
        <w:t>,</w:t>
      </w:r>
      <w:r w:rsidRPr="002806AD">
        <w:t xml:space="preserve"> до ви</w:t>
      </w:r>
      <w:r w:rsidR="000662C8">
        <w:t>вчення українського суспільства</w:t>
      </w:r>
      <w:r w:rsidR="00457AD1" w:rsidRPr="002806AD">
        <w:t>;</w:t>
      </w:r>
    </w:p>
    <w:p w:rsidR="002747BD" w:rsidRPr="002806AD" w:rsidRDefault="002806AD" w:rsidP="00583D7F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suppressAutoHyphens w:val="0"/>
        <w:ind w:left="426" w:hanging="426"/>
        <w:jc w:val="both"/>
      </w:pPr>
      <w:r w:rsidRPr="002806AD">
        <w:t>обґрунтовувати власну дослідницьку позицію щодо вивчення актуальних проблем українського суспільства.</w:t>
      </w:r>
    </w:p>
    <w:p w:rsidR="001074E5" w:rsidRPr="002806AD" w:rsidRDefault="001074E5" w:rsidP="001074E5">
      <w:pPr>
        <w:tabs>
          <w:tab w:val="left" w:pos="284"/>
          <w:tab w:val="left" w:pos="567"/>
        </w:tabs>
        <w:ind w:firstLine="567"/>
        <w:jc w:val="both"/>
        <w:rPr>
          <w:u w:val="single"/>
        </w:rPr>
      </w:pPr>
      <w:r w:rsidRPr="002806AD">
        <w:rPr>
          <w:b/>
        </w:rPr>
        <w:t>мати навички</w:t>
      </w:r>
      <w:r w:rsidRPr="00B9670A">
        <w:t>:</w:t>
      </w:r>
      <w:r w:rsidRPr="002806AD">
        <w:rPr>
          <w:u w:val="single"/>
        </w:rPr>
        <w:t xml:space="preserve"> </w:t>
      </w:r>
    </w:p>
    <w:p w:rsidR="001074E5" w:rsidRPr="00637E32" w:rsidRDefault="001074E5" w:rsidP="00BF15C7">
      <w:pPr>
        <w:numPr>
          <w:ilvl w:val="0"/>
          <w:numId w:val="11"/>
        </w:numPr>
        <w:tabs>
          <w:tab w:val="clear" w:pos="1080"/>
          <w:tab w:val="num" w:pos="0"/>
        </w:tabs>
        <w:suppressAutoHyphens w:val="0"/>
        <w:ind w:left="426" w:hanging="426"/>
        <w:jc w:val="both"/>
      </w:pPr>
      <w:r w:rsidRPr="002806AD">
        <w:t>інтерпретації взаємозв’язку</w:t>
      </w:r>
      <w:r w:rsidRPr="00637E32">
        <w:t xml:space="preserve"> </w:t>
      </w:r>
      <w:r>
        <w:t>соціологічних понять та</w:t>
      </w:r>
      <w:r w:rsidRPr="00637E32">
        <w:t xml:space="preserve"> концепцій з </w:t>
      </w:r>
      <w:r>
        <w:t>результатами та висновками соціологічних досліджень</w:t>
      </w:r>
      <w:r w:rsidRPr="00637E32">
        <w:t>.</w:t>
      </w:r>
    </w:p>
    <w:p w:rsidR="00C21138" w:rsidRDefault="00C21138" w:rsidP="00C21138">
      <w:pPr>
        <w:ind w:firstLine="600"/>
        <w:jc w:val="both"/>
      </w:pPr>
    </w:p>
    <w:p w:rsidR="00C21138" w:rsidRPr="003F2C45" w:rsidRDefault="00347C8C" w:rsidP="00C21138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21138" w:rsidRPr="003F2C45">
        <w:rPr>
          <w:b/>
          <w:bCs/>
        </w:rPr>
        <w:t xml:space="preserve">. </w:t>
      </w:r>
      <w:r>
        <w:rPr>
          <w:b/>
          <w:bCs/>
        </w:rPr>
        <w:t>Тематичний план</w:t>
      </w:r>
      <w:r w:rsidR="00C21138" w:rsidRPr="003F2C45">
        <w:rPr>
          <w:b/>
          <w:bCs/>
        </w:rPr>
        <w:t xml:space="preserve"> навчальної дисципліни</w:t>
      </w:r>
    </w:p>
    <w:p w:rsidR="00C21138" w:rsidRPr="003F2C45" w:rsidRDefault="00C21138" w:rsidP="00C21138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</w:p>
    <w:p w:rsidR="002806AD" w:rsidRPr="006671E7" w:rsidRDefault="002806AD" w:rsidP="002806AD">
      <w:pPr>
        <w:tabs>
          <w:tab w:val="left" w:pos="142"/>
        </w:tabs>
        <w:ind w:firstLine="142"/>
        <w:jc w:val="both"/>
        <w:rPr>
          <w:b/>
          <w:lang w:val="ru-RU"/>
        </w:rPr>
      </w:pPr>
      <w:r>
        <w:tab/>
      </w:r>
      <w:r w:rsidRPr="002806AD">
        <w:rPr>
          <w:b/>
        </w:rPr>
        <w:t xml:space="preserve">Тема 1. </w:t>
      </w:r>
      <w:r w:rsidR="007773E3">
        <w:rPr>
          <w:b/>
        </w:rPr>
        <w:t>Сучасне</w:t>
      </w:r>
      <w:r w:rsidRPr="002806AD">
        <w:rPr>
          <w:b/>
        </w:rPr>
        <w:t xml:space="preserve"> суспільство я</w:t>
      </w:r>
      <w:r w:rsidR="007773E3">
        <w:rPr>
          <w:b/>
        </w:rPr>
        <w:t>к об’єкт соціологічного аналізу</w:t>
      </w:r>
      <w:r w:rsidRPr="000B1726">
        <w:rPr>
          <w:b/>
        </w:rPr>
        <w:t>.</w:t>
      </w:r>
    </w:p>
    <w:p w:rsidR="002806AD" w:rsidRPr="000B1726" w:rsidRDefault="002806AD" w:rsidP="00C21138">
      <w:pPr>
        <w:widowControl w:val="0"/>
        <w:ind w:firstLine="709"/>
        <w:jc w:val="both"/>
      </w:pPr>
      <w:r w:rsidRPr="000B1726">
        <w:t xml:space="preserve">Програмові засади навчальної дисципліни: структура, </w:t>
      </w:r>
      <w:r w:rsidR="000662C8">
        <w:t xml:space="preserve">завдання. </w:t>
      </w:r>
      <w:r w:rsidR="000662C8" w:rsidRPr="000B1726">
        <w:t>Критерії оцінювання</w:t>
      </w:r>
      <w:r w:rsidR="000662C8">
        <w:t>. І</w:t>
      </w:r>
      <w:r w:rsidRPr="000B1726">
        <w:t>нформаційні ресурси.</w:t>
      </w:r>
    </w:p>
    <w:p w:rsidR="00C21138" w:rsidRPr="000B1726" w:rsidRDefault="002806AD" w:rsidP="002806AD">
      <w:pPr>
        <w:widowControl w:val="0"/>
        <w:ind w:firstLine="709"/>
        <w:jc w:val="both"/>
      </w:pPr>
      <w:r w:rsidRPr="000B1726">
        <w:t>Трансформація суспільства: огляд сучасного стану проблеми. Теоретичний аналіз та проблемне поле суспільної трансформації</w:t>
      </w:r>
      <w:r w:rsidR="00B319F7">
        <w:t xml:space="preserve">. </w:t>
      </w:r>
      <w:r w:rsidR="00B319F7" w:rsidRPr="000B1726">
        <w:t xml:space="preserve">Мотивація діяльності в умовах трансформації. </w:t>
      </w:r>
      <w:r w:rsidR="00B319F7">
        <w:t xml:space="preserve">Соціокультурна трансформація. </w:t>
      </w:r>
      <w:r w:rsidR="00B319F7" w:rsidRPr="000B1726">
        <w:t>Соціокультурні особливості українського суспільства</w:t>
      </w:r>
      <w:r w:rsidR="00B319F7">
        <w:t xml:space="preserve">. </w:t>
      </w:r>
      <w:r w:rsidRPr="000B1726">
        <w:t xml:space="preserve">Напрями наукових пошуків. </w:t>
      </w:r>
    </w:p>
    <w:p w:rsidR="00C21138" w:rsidRPr="000B1726" w:rsidRDefault="00C21138" w:rsidP="00C21138">
      <w:pPr>
        <w:widowControl w:val="0"/>
        <w:ind w:firstLine="709"/>
        <w:jc w:val="both"/>
      </w:pPr>
      <w:r w:rsidRPr="000B1726">
        <w:t>Методологічні підходи до аналізу суспільства.</w:t>
      </w:r>
    </w:p>
    <w:p w:rsidR="00C21138" w:rsidRPr="000B1726" w:rsidRDefault="00C21138" w:rsidP="00C21138">
      <w:pPr>
        <w:widowControl w:val="0"/>
        <w:ind w:firstLine="709"/>
        <w:jc w:val="both"/>
      </w:pPr>
    </w:p>
    <w:p w:rsidR="00C21138" w:rsidRPr="006671E7" w:rsidRDefault="00C21138" w:rsidP="00C21138">
      <w:pPr>
        <w:widowControl w:val="0"/>
        <w:ind w:firstLine="709"/>
        <w:jc w:val="both"/>
        <w:rPr>
          <w:b/>
          <w:lang w:val="en-US"/>
        </w:rPr>
      </w:pPr>
      <w:r w:rsidRPr="000B1726">
        <w:rPr>
          <w:b/>
        </w:rPr>
        <w:t xml:space="preserve">Тема </w:t>
      </w:r>
      <w:r w:rsidR="00156D6E" w:rsidRPr="000B1726">
        <w:rPr>
          <w:b/>
        </w:rPr>
        <w:t>2</w:t>
      </w:r>
      <w:r w:rsidRPr="000B1726">
        <w:rPr>
          <w:b/>
        </w:rPr>
        <w:t>. Ос</w:t>
      </w:r>
      <w:r w:rsidR="007773E3" w:rsidRPr="000B1726">
        <w:rPr>
          <w:b/>
        </w:rPr>
        <w:t>обливості трансформації українського суспільства</w:t>
      </w:r>
      <w:r w:rsidRPr="000B1726">
        <w:rPr>
          <w:b/>
        </w:rPr>
        <w:t>.</w:t>
      </w:r>
    </w:p>
    <w:p w:rsidR="007773E3" w:rsidRPr="000B1726" w:rsidRDefault="00C21138" w:rsidP="00C21138">
      <w:pPr>
        <w:widowControl w:val="0"/>
        <w:ind w:firstLine="709"/>
        <w:jc w:val="both"/>
      </w:pPr>
      <w:r w:rsidRPr="000B1726">
        <w:t>П</w:t>
      </w:r>
      <w:r w:rsidR="007773E3" w:rsidRPr="000B1726">
        <w:t>арадокси соціальної трансформації</w:t>
      </w:r>
      <w:r w:rsidRPr="000B1726">
        <w:t>. С</w:t>
      </w:r>
      <w:r w:rsidR="007773E3" w:rsidRPr="000B1726">
        <w:t>оціальна криза в українському суспільстві</w:t>
      </w:r>
      <w:r w:rsidRPr="000B1726">
        <w:t xml:space="preserve">. </w:t>
      </w:r>
      <w:r w:rsidR="007773E3" w:rsidRPr="000B1726">
        <w:t>Механізми та рівні трансформації.</w:t>
      </w:r>
    </w:p>
    <w:p w:rsidR="00D64808" w:rsidRPr="000B1726" w:rsidRDefault="007773E3" w:rsidP="00D64808">
      <w:pPr>
        <w:widowControl w:val="0"/>
        <w:ind w:firstLine="709"/>
        <w:jc w:val="both"/>
      </w:pPr>
      <w:r w:rsidRPr="000B1726">
        <w:t xml:space="preserve">Трансформація соціальних норм. Трансформація соціальної структури. </w:t>
      </w:r>
      <w:r w:rsidR="00D64808" w:rsidRPr="000B1726">
        <w:t>Критерії стратифікації: соціальні, економічні, політичні, професійні. Гендерна стратифікація.</w:t>
      </w:r>
    </w:p>
    <w:p w:rsidR="00DA27B0" w:rsidRPr="000B1726" w:rsidRDefault="001F1458" w:rsidP="00D27148">
      <w:pPr>
        <w:widowControl w:val="0"/>
        <w:ind w:firstLine="709"/>
        <w:jc w:val="both"/>
      </w:pPr>
      <w:r w:rsidRPr="000B1726">
        <w:t xml:space="preserve">Особистість у системі соціальних зв’язків. </w:t>
      </w:r>
      <w:r w:rsidR="007773E3" w:rsidRPr="000B1726">
        <w:t>Трансформація соціальних інститутів.</w:t>
      </w:r>
      <w:r w:rsidR="00D27148" w:rsidRPr="000B1726">
        <w:t xml:space="preserve"> Соціальні інститути та їх роль у формуванні со</w:t>
      </w:r>
      <w:r w:rsidR="00DA27B0" w:rsidRPr="000B1726">
        <w:t>ціальної структури суспільства.</w:t>
      </w:r>
    </w:p>
    <w:p w:rsidR="000662C8" w:rsidRDefault="00D27148" w:rsidP="00443FEC">
      <w:pPr>
        <w:widowControl w:val="0"/>
        <w:ind w:firstLine="709"/>
        <w:jc w:val="both"/>
      </w:pPr>
      <w:r w:rsidRPr="000B1726">
        <w:t>Типологія соціальних інститутів.</w:t>
      </w:r>
    </w:p>
    <w:p w:rsidR="000662C8" w:rsidRDefault="00DA27B0" w:rsidP="00443FEC">
      <w:pPr>
        <w:widowControl w:val="0"/>
        <w:ind w:firstLine="709"/>
        <w:jc w:val="both"/>
      </w:pPr>
      <w:r w:rsidRPr="000B1726">
        <w:t>Політика як соціальний інститут. Суспільні рухи як форма колективної дії. Нові суспільні рухи. Суспільні рухи в умо</w:t>
      </w:r>
      <w:r w:rsidR="000662C8">
        <w:t>вах інформаційного суспільства.</w:t>
      </w:r>
      <w:r w:rsidR="009E2EE1">
        <w:t xml:space="preserve"> Гендерний вимір політики.</w:t>
      </w:r>
    </w:p>
    <w:p w:rsidR="009E2EE1" w:rsidRDefault="00DA27B0" w:rsidP="009E2EE1">
      <w:pPr>
        <w:widowControl w:val="0"/>
        <w:ind w:firstLine="709"/>
        <w:jc w:val="both"/>
      </w:pPr>
      <w:r w:rsidRPr="000B1726">
        <w:t>Економіка як соціальний інститут.</w:t>
      </w:r>
      <w:r w:rsidRPr="0068356F">
        <w:t xml:space="preserve"> </w:t>
      </w:r>
      <w:r w:rsidRPr="000B1726">
        <w:t xml:space="preserve">Інформаційна революція. </w:t>
      </w:r>
      <w:r w:rsidR="009E2EE1">
        <w:t xml:space="preserve">Економіка в ХХІ столітті. </w:t>
      </w:r>
      <w:r w:rsidRPr="000B1726">
        <w:t>Феномен постіндустріального суспільства. Ринок праці.</w:t>
      </w:r>
      <w:r w:rsidR="000662C8">
        <w:t xml:space="preserve"> </w:t>
      </w:r>
      <w:r w:rsidR="00000669">
        <w:t xml:space="preserve">Посткапіталізм та світ без праці. </w:t>
      </w:r>
      <w:r w:rsidR="009E2EE1">
        <w:t>Гендерний вимір економіки.</w:t>
      </w:r>
    </w:p>
    <w:p w:rsidR="000662C8" w:rsidRDefault="00DA27B0" w:rsidP="00443FEC">
      <w:pPr>
        <w:widowControl w:val="0"/>
        <w:ind w:firstLine="709"/>
        <w:jc w:val="both"/>
      </w:pPr>
      <w:r w:rsidRPr="000B1726">
        <w:t>Сім’я як соціальний інститут. Сім’я у ХХІ столітті.</w:t>
      </w:r>
      <w:r w:rsidR="00D64808" w:rsidRPr="000B1726">
        <w:t xml:space="preserve"> </w:t>
      </w:r>
      <w:r w:rsidRPr="000B1726">
        <w:t xml:space="preserve">Сімейні цінності. Шлюбна поведінка. </w:t>
      </w:r>
      <w:r w:rsidR="006671E7">
        <w:t>Домашнє н</w:t>
      </w:r>
      <w:r w:rsidR="000662C8">
        <w:t>асильство.</w:t>
      </w:r>
      <w:r w:rsidR="009E2EE1">
        <w:t xml:space="preserve"> Гендерний вимір сімейних відносин.</w:t>
      </w:r>
    </w:p>
    <w:p w:rsidR="000662C8" w:rsidRDefault="00443FEC" w:rsidP="00443FEC">
      <w:pPr>
        <w:widowControl w:val="0"/>
        <w:ind w:firstLine="709"/>
        <w:jc w:val="both"/>
      </w:pPr>
      <w:r w:rsidRPr="000B1726">
        <w:lastRenderedPageBreak/>
        <w:t xml:space="preserve">Освіта як соціальний інститут. Сучасні проблеми освіти в Україні. Реформування </w:t>
      </w:r>
      <w:r w:rsidR="000662C8">
        <w:t>системи освіти в Україні.</w:t>
      </w:r>
      <w:r w:rsidR="009E2EE1">
        <w:t xml:space="preserve"> Гендерний вимір освіти.</w:t>
      </w:r>
    </w:p>
    <w:p w:rsidR="00443FEC" w:rsidRDefault="00443FEC" w:rsidP="00443FEC">
      <w:pPr>
        <w:widowControl w:val="0"/>
        <w:ind w:firstLine="709"/>
        <w:jc w:val="both"/>
      </w:pPr>
      <w:r w:rsidRPr="000B1726">
        <w:t xml:space="preserve">Медіа як соціальний інститут. Медіа в умовах глобалізації. </w:t>
      </w:r>
      <w:r w:rsidR="006671E7">
        <w:t>Засоби</w:t>
      </w:r>
      <w:r w:rsidRPr="000B1726">
        <w:t xml:space="preserve"> масової </w:t>
      </w:r>
      <w:r w:rsidR="006671E7" w:rsidRPr="000B1726">
        <w:t xml:space="preserve">комунікації </w:t>
      </w:r>
      <w:r w:rsidR="006671E7">
        <w:t xml:space="preserve">та </w:t>
      </w:r>
      <w:r w:rsidRPr="000B1726">
        <w:t>засоб</w:t>
      </w:r>
      <w:r w:rsidR="006671E7">
        <w:t>и</w:t>
      </w:r>
      <w:r w:rsidRPr="000B1726">
        <w:t xml:space="preserve"> масової</w:t>
      </w:r>
      <w:r w:rsidR="006671E7">
        <w:t xml:space="preserve"> інформації</w:t>
      </w:r>
      <w:r w:rsidRPr="000B1726">
        <w:t>. Медіа як предмет сучасного соціологічного аналізу. Аналіз впливу Інтернет на соціальне життя. Феномен медіаімперіалізму.</w:t>
      </w:r>
      <w:r w:rsidR="00D64808" w:rsidRPr="000B1726">
        <w:t xml:space="preserve"> Інформаційна війна. </w:t>
      </w:r>
      <w:r w:rsidR="001D4BDD">
        <w:t xml:space="preserve">Гібридна війна. </w:t>
      </w:r>
      <w:r w:rsidR="00D64808" w:rsidRPr="000B1726">
        <w:t>Інформаційна безпека.</w:t>
      </w:r>
      <w:r w:rsidR="001D4BDD">
        <w:t xml:space="preserve"> Безпека інформаційного простору.</w:t>
      </w:r>
    </w:p>
    <w:p w:rsidR="00D55A93" w:rsidRPr="000B1726" w:rsidRDefault="00D55A93" w:rsidP="00443FEC">
      <w:pPr>
        <w:widowControl w:val="0"/>
        <w:ind w:firstLine="709"/>
        <w:jc w:val="both"/>
      </w:pPr>
      <w:r>
        <w:t xml:space="preserve">Гендер і медіа. </w:t>
      </w:r>
      <w:r w:rsidR="00423197">
        <w:t xml:space="preserve">Гендерована мова. </w:t>
      </w:r>
      <w:r>
        <w:t>Фемінітиви: поняття, присутність в українській мові, дискурсі.</w:t>
      </w:r>
    </w:p>
    <w:p w:rsidR="00D27148" w:rsidRPr="000B1726" w:rsidRDefault="00D27148" w:rsidP="00D27148">
      <w:pPr>
        <w:widowControl w:val="0"/>
        <w:ind w:firstLine="709"/>
        <w:jc w:val="both"/>
      </w:pPr>
      <w:r w:rsidRPr="000B1726">
        <w:t xml:space="preserve">Поняття соціальної мобільності, її основні види і форми. </w:t>
      </w:r>
      <w:r w:rsidR="00D64808" w:rsidRPr="000B1726">
        <w:t>С</w:t>
      </w:r>
      <w:r w:rsidRPr="000B1726">
        <w:t>оціальн</w:t>
      </w:r>
      <w:r w:rsidR="00D64808" w:rsidRPr="000B1726">
        <w:t>а</w:t>
      </w:r>
      <w:r w:rsidRPr="000B1726">
        <w:t xml:space="preserve"> мобільн</w:t>
      </w:r>
      <w:r w:rsidR="00D64808" w:rsidRPr="000B1726">
        <w:t>ість</w:t>
      </w:r>
      <w:r w:rsidRPr="000B1726">
        <w:t xml:space="preserve"> в сучасній Україні.</w:t>
      </w:r>
    </w:p>
    <w:p w:rsidR="00C21138" w:rsidRPr="000B1726" w:rsidRDefault="00C21138" w:rsidP="00C21138">
      <w:pPr>
        <w:widowControl w:val="0"/>
        <w:ind w:firstLine="709"/>
        <w:jc w:val="both"/>
      </w:pPr>
    </w:p>
    <w:p w:rsidR="00C21138" w:rsidRPr="00B319F7" w:rsidRDefault="00C21138" w:rsidP="00C21138">
      <w:pPr>
        <w:widowControl w:val="0"/>
        <w:ind w:firstLine="709"/>
        <w:jc w:val="both"/>
        <w:rPr>
          <w:b/>
          <w:lang w:val="ru-RU"/>
        </w:rPr>
      </w:pPr>
      <w:r w:rsidRPr="000B1726">
        <w:rPr>
          <w:b/>
        </w:rPr>
        <w:t xml:space="preserve">Тема </w:t>
      </w:r>
      <w:r w:rsidR="00B319F7">
        <w:rPr>
          <w:b/>
        </w:rPr>
        <w:t>3</w:t>
      </w:r>
      <w:r w:rsidRPr="000B1726">
        <w:rPr>
          <w:b/>
        </w:rPr>
        <w:t xml:space="preserve">. </w:t>
      </w:r>
      <w:r w:rsidR="00D27148" w:rsidRPr="000B1726">
        <w:rPr>
          <w:b/>
        </w:rPr>
        <w:t>Альтернативні концепції сучасного українського</w:t>
      </w:r>
      <w:r w:rsidRPr="000B1726">
        <w:rPr>
          <w:b/>
        </w:rPr>
        <w:t xml:space="preserve"> суспільства</w:t>
      </w:r>
    </w:p>
    <w:p w:rsidR="00C21138" w:rsidRDefault="00D27148" w:rsidP="00D27148">
      <w:pPr>
        <w:widowControl w:val="0"/>
        <w:ind w:firstLine="709"/>
        <w:jc w:val="both"/>
      </w:pPr>
      <w:r w:rsidRPr="000B1726">
        <w:t>Україна як постмодернізаційне суспільство. Україна як віртуальне суспільство. Україна як вірусне суспільство. Україна як суспільство стійкого розвитку. Укра</w:t>
      </w:r>
      <w:r w:rsidR="00BC3164">
        <w:t>їна як «сателітне» суспільство.</w:t>
      </w:r>
    </w:p>
    <w:p w:rsidR="00B319F7" w:rsidRPr="000B1726" w:rsidRDefault="00B319F7" w:rsidP="00B319F7">
      <w:pPr>
        <w:widowControl w:val="0"/>
        <w:ind w:firstLine="709"/>
        <w:jc w:val="both"/>
      </w:pPr>
      <w:r>
        <w:t>С</w:t>
      </w:r>
      <w:r w:rsidRPr="000B1726">
        <w:t>учасн</w:t>
      </w:r>
      <w:r>
        <w:t>е</w:t>
      </w:r>
      <w:r w:rsidRPr="000B1726">
        <w:t xml:space="preserve"> українськ</w:t>
      </w:r>
      <w:r>
        <w:t>е</w:t>
      </w:r>
      <w:r w:rsidRPr="000B1726">
        <w:t xml:space="preserve"> суспільств</w:t>
      </w:r>
      <w:r>
        <w:t>о</w:t>
      </w:r>
      <w:r w:rsidRPr="000B1726">
        <w:t xml:space="preserve"> в глобальному вимірі.</w:t>
      </w:r>
    </w:p>
    <w:p w:rsidR="00BC3164" w:rsidRPr="000B1726" w:rsidRDefault="00BC3164" w:rsidP="00BC3164">
      <w:pPr>
        <w:widowControl w:val="0"/>
        <w:ind w:firstLine="709"/>
        <w:jc w:val="both"/>
      </w:pPr>
      <w:r w:rsidRPr="000B1726">
        <w:t>Огляд сучасного стану проблеми: література, дослідження.</w:t>
      </w:r>
    </w:p>
    <w:p w:rsidR="00443FEC" w:rsidRDefault="00443FEC" w:rsidP="00C21138">
      <w:pPr>
        <w:ind w:firstLine="708"/>
        <w:jc w:val="center"/>
        <w:rPr>
          <w:b/>
          <w:bCs/>
        </w:rPr>
      </w:pPr>
    </w:p>
    <w:p w:rsidR="00C21138" w:rsidRPr="003F2C45" w:rsidRDefault="00B628BD" w:rsidP="00C21138">
      <w:pPr>
        <w:ind w:firstLine="708"/>
        <w:jc w:val="center"/>
        <w:rPr>
          <w:b/>
          <w:bCs/>
        </w:rPr>
      </w:pPr>
      <w:r>
        <w:rPr>
          <w:b/>
          <w:bCs/>
        </w:rPr>
        <w:t>3</w:t>
      </w:r>
      <w:r w:rsidR="00C21138" w:rsidRPr="003F2C45">
        <w:rPr>
          <w:b/>
          <w:bCs/>
        </w:rPr>
        <w:t>. Структура навчальної дисципліни</w:t>
      </w:r>
    </w:p>
    <w:p w:rsidR="00C21138" w:rsidRPr="000B1726" w:rsidRDefault="00C21138" w:rsidP="00C21138">
      <w:pPr>
        <w:ind w:firstLine="708"/>
        <w:jc w:val="center"/>
        <w:rPr>
          <w:b/>
          <w:bCs/>
        </w:rPr>
      </w:pPr>
    </w:p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7"/>
        <w:gridCol w:w="891"/>
        <w:gridCol w:w="455"/>
        <w:gridCol w:w="456"/>
        <w:gridCol w:w="626"/>
        <w:gridCol w:w="594"/>
        <w:gridCol w:w="530"/>
        <w:gridCol w:w="892"/>
        <w:gridCol w:w="456"/>
        <w:gridCol w:w="456"/>
        <w:gridCol w:w="626"/>
        <w:gridCol w:w="594"/>
        <w:gridCol w:w="573"/>
      </w:tblGrid>
      <w:tr w:rsidR="00B628BD" w:rsidRPr="004903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Назви розділів і тем</w:t>
            </w:r>
          </w:p>
        </w:tc>
        <w:tc>
          <w:tcPr>
            <w:tcW w:w="36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Кількість годин</w:t>
            </w:r>
          </w:p>
        </w:tc>
      </w:tr>
      <w:tr w:rsidR="00B628BD" w:rsidRPr="0049033F" w:rsidTr="00B3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</w:p>
        </w:tc>
        <w:tc>
          <w:tcPr>
            <w:tcW w:w="1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денна форма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заочна форма</w:t>
            </w:r>
          </w:p>
        </w:tc>
      </w:tr>
      <w:tr w:rsidR="00B628BD" w:rsidRPr="0049033F" w:rsidTr="00B3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у тому числі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у тому числі</w:t>
            </w:r>
          </w:p>
        </w:tc>
      </w:tr>
      <w:tr w:rsidR="00E53858" w:rsidRPr="0049033F" w:rsidTr="00B31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п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лаб.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інд.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с. р.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п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лаб.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інд.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с. р.</w:t>
            </w:r>
          </w:p>
        </w:tc>
      </w:tr>
      <w:tr w:rsidR="00E53858" w:rsidRPr="0049033F" w:rsidTr="00B319F7">
        <w:tblPrEx>
          <w:tblCellMar>
            <w:top w:w="0" w:type="dxa"/>
            <w:bottom w:w="0" w:type="dxa"/>
          </w:tblCellMar>
        </w:tblPrEx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49033F" w:rsidRDefault="00B628BD" w:rsidP="00D61E9F">
            <w:pPr>
              <w:jc w:val="center"/>
            </w:pPr>
            <w:r w:rsidRPr="0049033F">
              <w:t>13</w:t>
            </w:r>
          </w:p>
        </w:tc>
      </w:tr>
      <w:tr w:rsidR="00E53858" w:rsidRPr="0049033F" w:rsidTr="00B319F7">
        <w:tblPrEx>
          <w:tblCellMar>
            <w:top w:w="0" w:type="dxa"/>
            <w:bottom w:w="0" w:type="dxa"/>
          </w:tblCellMar>
        </w:tblPrEx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B01795" w:rsidRDefault="006769F6" w:rsidP="00D61E9F">
            <w:pPr>
              <w:rPr>
                <w:sz w:val="22"/>
                <w:szCs w:val="22"/>
              </w:rPr>
            </w:pPr>
            <w:r w:rsidRPr="00B01795">
              <w:rPr>
                <w:sz w:val="22"/>
                <w:szCs w:val="22"/>
              </w:rPr>
              <w:t xml:space="preserve">Тема 1. </w:t>
            </w:r>
            <w:r w:rsidR="00D64808" w:rsidRPr="00B01795">
              <w:rPr>
                <w:sz w:val="22"/>
                <w:szCs w:val="22"/>
              </w:rPr>
              <w:t>Сучасне суспільство як об’єкт соціологічного аналізу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B319F7" w:rsidP="001D4BDD">
            <w:r>
              <w:t>2</w:t>
            </w:r>
            <w:r w:rsidR="001D4BDD"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D64808" w:rsidP="00D61E9F">
            <w:r w:rsidRPr="009210EF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D64808" w:rsidP="00D61E9F">
            <w:r w:rsidRPr="009210EF"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6769F6" w:rsidP="00D61E9F">
            <w:pPr>
              <w:rPr>
                <w:lang w:val="en-US"/>
              </w:rPr>
            </w:pPr>
            <w:r w:rsidRPr="009210EF">
              <w:rPr>
                <w:lang w:val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6769F6" w:rsidP="00D61E9F">
            <w:pPr>
              <w:rPr>
                <w:lang w:val="en-US"/>
              </w:rPr>
            </w:pPr>
            <w:r w:rsidRPr="009210EF">
              <w:rPr>
                <w:lang w:val="en-US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B319F7" w:rsidP="001D4BDD">
            <w:r>
              <w:t>2</w:t>
            </w:r>
            <w:r w:rsidR="001D4BDD"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906D15" w:rsidP="00D61E9F">
            <w:r w:rsidRPr="009210EF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906D15" w:rsidP="00D61E9F">
            <w: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C771A3" w:rsidP="00D61E9F"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C771A3" w:rsidP="00D61E9F">
            <w: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C771A3" w:rsidP="00D61E9F"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906D15" w:rsidP="00D61E9F">
            <w:r>
              <w:t>-</w:t>
            </w:r>
          </w:p>
        </w:tc>
      </w:tr>
      <w:tr w:rsidR="00E53858" w:rsidRPr="0049033F" w:rsidTr="00B319F7">
        <w:tblPrEx>
          <w:tblCellMar>
            <w:top w:w="0" w:type="dxa"/>
            <w:bottom w:w="0" w:type="dxa"/>
          </w:tblCellMar>
        </w:tblPrEx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B01795" w:rsidRDefault="006769F6" w:rsidP="00D61E9F">
            <w:pPr>
              <w:rPr>
                <w:sz w:val="22"/>
                <w:szCs w:val="22"/>
              </w:rPr>
            </w:pPr>
            <w:r w:rsidRPr="00B01795">
              <w:rPr>
                <w:sz w:val="22"/>
                <w:szCs w:val="22"/>
              </w:rPr>
              <w:t xml:space="preserve">Тема 2. </w:t>
            </w:r>
            <w:r w:rsidR="00D64808" w:rsidRPr="00B01795">
              <w:rPr>
                <w:sz w:val="22"/>
                <w:szCs w:val="22"/>
              </w:rPr>
              <w:t>Особливості трансформації українського суспільства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EA3A6F" w:rsidP="00B319F7">
            <w:r w:rsidRPr="009210EF">
              <w:t>5</w:t>
            </w:r>
            <w:r w:rsidR="00B319F7"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D64808" w:rsidP="00D61E9F">
            <w:r w:rsidRPr="009210EF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1D4BDD" w:rsidRDefault="001D4BDD" w:rsidP="00D61E9F">
            <w:r w:rsidRPr="001D4BDD"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9B4388" w:rsidP="00D61E9F">
            <w:r w:rsidRPr="009210EF"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9B4388" w:rsidP="00D61E9F">
            <w:r w:rsidRPr="009210EF"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906D15" w:rsidP="00B319F7">
            <w:r w:rsidRPr="009210EF">
              <w:t>4</w:t>
            </w:r>
            <w:r w:rsidR="00B319F7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9210EF" w:rsidRDefault="00906D15" w:rsidP="00D61E9F">
            <w:r w:rsidRPr="009210EF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906D15" w:rsidP="00D61E9F">
            <w: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906D15" w:rsidP="00D61E9F"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C771A3" w:rsidP="00D61E9F">
            <w: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C771A3" w:rsidP="00D61E9F"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BD" w:rsidRPr="00C771A3" w:rsidRDefault="00906D15" w:rsidP="00D61E9F">
            <w:r>
              <w:t>-</w:t>
            </w:r>
          </w:p>
        </w:tc>
      </w:tr>
      <w:tr w:rsidR="00351FE6" w:rsidRPr="0049033F" w:rsidTr="00B319F7">
        <w:tblPrEx>
          <w:tblCellMar>
            <w:top w:w="0" w:type="dxa"/>
            <w:bottom w:w="0" w:type="dxa"/>
          </w:tblCellMar>
        </w:tblPrEx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B01795" w:rsidRDefault="00351FE6" w:rsidP="00000669">
            <w:pPr>
              <w:rPr>
                <w:sz w:val="22"/>
                <w:szCs w:val="22"/>
              </w:rPr>
            </w:pPr>
            <w:r w:rsidRPr="00B01795">
              <w:rPr>
                <w:sz w:val="22"/>
                <w:szCs w:val="22"/>
              </w:rPr>
              <w:t xml:space="preserve">Тема </w:t>
            </w:r>
            <w:r w:rsidR="00000669">
              <w:rPr>
                <w:sz w:val="22"/>
                <w:szCs w:val="22"/>
              </w:rPr>
              <w:t>3</w:t>
            </w:r>
            <w:r w:rsidRPr="00B01795">
              <w:rPr>
                <w:sz w:val="22"/>
                <w:szCs w:val="22"/>
              </w:rPr>
              <w:t xml:space="preserve">. </w:t>
            </w:r>
            <w:r w:rsidR="00D64808" w:rsidRPr="00B01795">
              <w:rPr>
                <w:sz w:val="22"/>
                <w:szCs w:val="22"/>
              </w:rPr>
              <w:t>Альтернативні концепції сучасного українського суспільства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9210EF" w:rsidRDefault="00B319F7" w:rsidP="00D61E9F">
            <w:r>
              <w:t>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B319F7" w:rsidRDefault="00B319F7" w:rsidP="00D61E9F">
            <w: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9210EF" w:rsidRDefault="00B319F7" w:rsidP="00D61E9F"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9210EF" w:rsidRDefault="009B4388" w:rsidP="00D61E9F">
            <w:r w:rsidRPr="009210EF"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9210EF" w:rsidRDefault="009B4388" w:rsidP="00D61E9F">
            <w:r w:rsidRPr="009210EF"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9210EF" w:rsidRDefault="00B319F7" w:rsidP="00D61E9F">
            <w:r>
              <w:t>3</w:t>
            </w:r>
            <w:r w:rsidR="00EA3A6F" w:rsidRPr="009210EF"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9210EF" w:rsidRDefault="00906D15" w:rsidP="00D61E9F">
            <w:r w:rsidRPr="009210EF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C771A3" w:rsidRDefault="00906D15" w:rsidP="00D61E9F">
            <w: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C771A3" w:rsidRDefault="00C771A3" w:rsidP="00D61E9F"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C771A3" w:rsidRDefault="00C771A3" w:rsidP="00D61E9F">
            <w: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C771A3" w:rsidRDefault="00C771A3" w:rsidP="00D61E9F"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E6" w:rsidRPr="00C771A3" w:rsidRDefault="00906D15" w:rsidP="00D61E9F">
            <w:r>
              <w:t>-</w:t>
            </w:r>
          </w:p>
        </w:tc>
      </w:tr>
      <w:tr w:rsidR="00EA3A6F" w:rsidRPr="0049033F" w:rsidTr="00B319F7">
        <w:tblPrEx>
          <w:tblCellMar>
            <w:top w:w="0" w:type="dxa"/>
            <w:bottom w:w="0" w:type="dxa"/>
          </w:tblCellMar>
        </w:tblPrEx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Pr="00B01795" w:rsidRDefault="00EA3A6F" w:rsidP="001D4BDD">
            <w:pPr>
              <w:rPr>
                <w:sz w:val="22"/>
                <w:szCs w:val="22"/>
                <w:highlight w:val="red"/>
              </w:rPr>
            </w:pPr>
            <w:r w:rsidRPr="001D4BDD">
              <w:rPr>
                <w:sz w:val="22"/>
                <w:szCs w:val="22"/>
              </w:rPr>
              <w:t>Контрольн</w:t>
            </w:r>
            <w:r w:rsidR="001D4BDD">
              <w:rPr>
                <w:sz w:val="22"/>
                <w:szCs w:val="22"/>
              </w:rPr>
              <w:t>а</w:t>
            </w:r>
            <w:r w:rsidRPr="001D4BDD">
              <w:rPr>
                <w:sz w:val="22"/>
                <w:szCs w:val="22"/>
              </w:rPr>
              <w:t xml:space="preserve"> робот</w:t>
            </w:r>
            <w:r w:rsidR="001D4BDD">
              <w:rPr>
                <w:sz w:val="22"/>
                <w:szCs w:val="22"/>
              </w:rPr>
              <w:t>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Pr="001D4BDD" w:rsidRDefault="00B319F7" w:rsidP="00D61E9F">
            <w:pPr>
              <w:rPr>
                <w:highlight w:val="red"/>
              </w:rPr>
            </w:pPr>
            <w: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Pr="00B01795" w:rsidRDefault="00EA3A6F" w:rsidP="00D61E9F">
            <w:pPr>
              <w:rPr>
                <w:highlight w:val="red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Pr="00B01795" w:rsidRDefault="001D4BDD" w:rsidP="00D61E9F">
            <w:pPr>
              <w:rPr>
                <w:highlight w:val="red"/>
              </w:rPr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Pr="00B01795" w:rsidRDefault="00EA3A6F" w:rsidP="00D61E9F">
            <w:pPr>
              <w:rPr>
                <w:highlight w:val="red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Pr="00B01795" w:rsidRDefault="00EA3A6F" w:rsidP="00D61E9F">
            <w:pPr>
              <w:rPr>
                <w:highlight w:val="red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Pr="001D4BDD" w:rsidRDefault="00B319F7" w:rsidP="00D61E9F"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Pr="009210EF" w:rsidRDefault="00EA3A6F" w:rsidP="00D61E9F"/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Default="00EA3A6F" w:rsidP="00D61E9F"/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Default="00EA3A6F" w:rsidP="00D61E9F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Default="00EA3A6F" w:rsidP="00D61E9F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Default="00EA3A6F" w:rsidP="00D61E9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F" w:rsidRDefault="00EA3A6F" w:rsidP="00D61E9F"/>
        </w:tc>
      </w:tr>
      <w:tr w:rsidR="00E53858" w:rsidRPr="0049033F" w:rsidTr="00B319F7">
        <w:tblPrEx>
          <w:tblCellMar>
            <w:top w:w="0" w:type="dxa"/>
            <w:bottom w:w="0" w:type="dxa"/>
          </w:tblCellMar>
        </w:tblPrEx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E53858" w:rsidP="00B01795">
            <w:pPr>
              <w:pStyle w:val="4"/>
              <w:tabs>
                <w:tab w:val="num" w:pos="864"/>
              </w:tabs>
              <w:spacing w:before="0" w:after="0"/>
              <w:jc w:val="right"/>
              <w:rPr>
                <w:sz w:val="24"/>
                <w:szCs w:val="24"/>
              </w:rPr>
            </w:pPr>
            <w:r w:rsidRPr="0049033F"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B4388" w:rsidP="00D61E9F">
            <w:r>
              <w:t>120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06D15" w:rsidP="00D61E9F">
            <w: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B4388" w:rsidP="00D61E9F">
            <w: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B4388" w:rsidP="00D61E9F">
            <w: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B4388" w:rsidP="00D61E9F">
            <w: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06D15" w:rsidP="00D61E9F">
            <w:r>
              <w:t>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C771A3" w:rsidRDefault="00906D15" w:rsidP="00D61E9F">
            <w: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06D15" w:rsidP="00D61E9F">
            <w: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06D15" w:rsidP="00D61E9F">
            <w: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C771A3" w:rsidP="00D61E9F">
            <w: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C771A3" w:rsidP="00D61E9F"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9033F" w:rsidRDefault="00906D15" w:rsidP="00D61E9F">
            <w:r>
              <w:t>-</w:t>
            </w:r>
          </w:p>
        </w:tc>
      </w:tr>
    </w:tbl>
    <w:p w:rsidR="00B628BD" w:rsidRPr="0049033F" w:rsidRDefault="00B628BD" w:rsidP="00B628BD">
      <w:pPr>
        <w:jc w:val="center"/>
        <w:rPr>
          <w:b/>
          <w:i/>
        </w:rPr>
      </w:pPr>
    </w:p>
    <w:p w:rsidR="00F66FE9" w:rsidRDefault="00BC1395" w:rsidP="00F66FE9">
      <w:pPr>
        <w:spacing w:line="276" w:lineRule="auto"/>
        <w:ind w:left="7520" w:hanging="6940"/>
        <w:jc w:val="center"/>
        <w:rPr>
          <w:b/>
          <w:bCs/>
        </w:rPr>
      </w:pPr>
      <w:r>
        <w:rPr>
          <w:b/>
          <w:bCs/>
        </w:rPr>
        <w:t>4</w:t>
      </w:r>
      <w:r w:rsidR="00F66FE9" w:rsidRPr="00346E31">
        <w:rPr>
          <w:b/>
          <w:bCs/>
        </w:rPr>
        <w:t>. Теми семінарських занять</w:t>
      </w:r>
    </w:p>
    <w:p w:rsidR="00423197" w:rsidRPr="00346E31" w:rsidRDefault="00423197" w:rsidP="00F66FE9">
      <w:pPr>
        <w:spacing w:line="276" w:lineRule="auto"/>
        <w:ind w:left="7520" w:hanging="6940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F66FE9" w:rsidRPr="003A12E4">
        <w:tc>
          <w:tcPr>
            <w:tcW w:w="709" w:type="dxa"/>
          </w:tcPr>
          <w:p w:rsidR="00F66FE9" w:rsidRPr="003A12E4" w:rsidRDefault="00F66FE9" w:rsidP="000F2C96">
            <w:pPr>
              <w:ind w:left="142" w:hanging="142"/>
              <w:jc w:val="center"/>
            </w:pPr>
            <w:r w:rsidRPr="003A12E4">
              <w:t>№</w:t>
            </w:r>
          </w:p>
          <w:p w:rsidR="00F66FE9" w:rsidRPr="003A12E4" w:rsidRDefault="00F66FE9" w:rsidP="000F2C96">
            <w:pPr>
              <w:ind w:left="142" w:hanging="142"/>
              <w:jc w:val="center"/>
            </w:pPr>
            <w:r w:rsidRPr="003A12E4">
              <w:t>з/п</w:t>
            </w:r>
          </w:p>
        </w:tc>
        <w:tc>
          <w:tcPr>
            <w:tcW w:w="7087" w:type="dxa"/>
          </w:tcPr>
          <w:p w:rsidR="00F66FE9" w:rsidRPr="003A12E4" w:rsidRDefault="00F66FE9" w:rsidP="000F2C96">
            <w:pPr>
              <w:jc w:val="center"/>
            </w:pPr>
            <w:r w:rsidRPr="003A12E4">
              <w:t>Назва теми</w:t>
            </w:r>
          </w:p>
        </w:tc>
        <w:tc>
          <w:tcPr>
            <w:tcW w:w="1560" w:type="dxa"/>
          </w:tcPr>
          <w:p w:rsidR="00F66FE9" w:rsidRPr="003A12E4" w:rsidRDefault="00F66FE9" w:rsidP="000F2C96">
            <w:pPr>
              <w:jc w:val="center"/>
            </w:pPr>
            <w:r w:rsidRPr="003A12E4">
              <w:t>Кількість</w:t>
            </w:r>
          </w:p>
          <w:p w:rsidR="00F66FE9" w:rsidRPr="003A12E4" w:rsidRDefault="00F66FE9" w:rsidP="000F2C96">
            <w:pPr>
              <w:jc w:val="center"/>
            </w:pPr>
            <w:r w:rsidRPr="003A12E4">
              <w:t>годин</w:t>
            </w:r>
          </w:p>
        </w:tc>
      </w:tr>
      <w:tr w:rsidR="00F66FE9" w:rsidRPr="003A12E4">
        <w:tc>
          <w:tcPr>
            <w:tcW w:w="709" w:type="dxa"/>
          </w:tcPr>
          <w:p w:rsidR="00F66FE9" w:rsidRPr="003A12E4" w:rsidRDefault="00F66FE9" w:rsidP="000F2C96">
            <w:pPr>
              <w:jc w:val="center"/>
            </w:pPr>
            <w:r w:rsidRPr="003A12E4">
              <w:t>1</w:t>
            </w:r>
          </w:p>
        </w:tc>
        <w:tc>
          <w:tcPr>
            <w:tcW w:w="7087" w:type="dxa"/>
          </w:tcPr>
          <w:p w:rsidR="00F66FE9" w:rsidRPr="002934E5" w:rsidRDefault="00D537E9" w:rsidP="00681506">
            <w:r w:rsidRPr="00D64808">
              <w:t>Сучасне суспільство як об’єкт соціологічного аналізу</w:t>
            </w:r>
          </w:p>
        </w:tc>
        <w:tc>
          <w:tcPr>
            <w:tcW w:w="1560" w:type="dxa"/>
          </w:tcPr>
          <w:p w:rsidR="00F66FE9" w:rsidRPr="000F2C96" w:rsidRDefault="00F66FE9" w:rsidP="000F2C96">
            <w:pPr>
              <w:jc w:val="center"/>
              <w:rPr>
                <w:lang w:val="en-US"/>
              </w:rPr>
            </w:pPr>
            <w:r w:rsidRPr="000F2C96">
              <w:rPr>
                <w:lang w:val="en-US"/>
              </w:rPr>
              <w:t>2</w:t>
            </w:r>
          </w:p>
        </w:tc>
      </w:tr>
      <w:tr w:rsidR="00F66FE9" w:rsidRPr="003A12E4">
        <w:tc>
          <w:tcPr>
            <w:tcW w:w="709" w:type="dxa"/>
          </w:tcPr>
          <w:p w:rsidR="00F66FE9" w:rsidRPr="003A12E4" w:rsidRDefault="00F66FE9" w:rsidP="000F2C96">
            <w:pPr>
              <w:jc w:val="center"/>
            </w:pPr>
            <w:r w:rsidRPr="003A12E4">
              <w:t>2</w:t>
            </w:r>
          </w:p>
        </w:tc>
        <w:tc>
          <w:tcPr>
            <w:tcW w:w="7087" w:type="dxa"/>
          </w:tcPr>
          <w:p w:rsidR="00F66FE9" w:rsidRPr="002934E5" w:rsidRDefault="00D537E9" w:rsidP="00681506">
            <w:r w:rsidRPr="00D64808">
              <w:t>Особливості трансформації українського суспільства</w:t>
            </w:r>
          </w:p>
        </w:tc>
        <w:tc>
          <w:tcPr>
            <w:tcW w:w="1560" w:type="dxa"/>
          </w:tcPr>
          <w:p w:rsidR="00F66FE9" w:rsidRPr="00F66FE9" w:rsidRDefault="001D4BDD" w:rsidP="000F2C96">
            <w:pPr>
              <w:jc w:val="center"/>
            </w:pPr>
            <w:r>
              <w:t>8</w:t>
            </w:r>
          </w:p>
        </w:tc>
      </w:tr>
      <w:tr w:rsidR="00F66FE9" w:rsidRPr="003A12E4">
        <w:tc>
          <w:tcPr>
            <w:tcW w:w="709" w:type="dxa"/>
          </w:tcPr>
          <w:p w:rsidR="00F66FE9" w:rsidRPr="003A12E4" w:rsidRDefault="00F66FE9" w:rsidP="000F2C96">
            <w:pPr>
              <w:jc w:val="center"/>
            </w:pPr>
            <w:r w:rsidRPr="003A12E4">
              <w:t>3</w:t>
            </w:r>
          </w:p>
        </w:tc>
        <w:tc>
          <w:tcPr>
            <w:tcW w:w="7087" w:type="dxa"/>
          </w:tcPr>
          <w:p w:rsidR="00F66FE9" w:rsidRPr="00195D79" w:rsidRDefault="00423197" w:rsidP="00681506">
            <w:r w:rsidRPr="00D64808">
              <w:t>Альтернативні концепції сучасного українського суспільства</w:t>
            </w:r>
          </w:p>
        </w:tc>
        <w:tc>
          <w:tcPr>
            <w:tcW w:w="1560" w:type="dxa"/>
          </w:tcPr>
          <w:p w:rsidR="00F66FE9" w:rsidRPr="00423197" w:rsidRDefault="00423197" w:rsidP="000F2C96">
            <w:pPr>
              <w:jc w:val="center"/>
            </w:pPr>
            <w:r>
              <w:t>4</w:t>
            </w:r>
          </w:p>
        </w:tc>
      </w:tr>
      <w:tr w:rsidR="00F66FE9" w:rsidRPr="003A12E4">
        <w:tc>
          <w:tcPr>
            <w:tcW w:w="709" w:type="dxa"/>
          </w:tcPr>
          <w:p w:rsidR="00F66FE9" w:rsidRPr="00B01795" w:rsidRDefault="00423197" w:rsidP="000F2C96">
            <w:pPr>
              <w:jc w:val="center"/>
              <w:rPr>
                <w:highlight w:val="red"/>
              </w:rPr>
            </w:pPr>
            <w:r>
              <w:t>4</w:t>
            </w:r>
          </w:p>
        </w:tc>
        <w:tc>
          <w:tcPr>
            <w:tcW w:w="7087" w:type="dxa"/>
          </w:tcPr>
          <w:p w:rsidR="00F66FE9" w:rsidRPr="00B01795" w:rsidRDefault="00EA3A6F" w:rsidP="00681506">
            <w:pPr>
              <w:rPr>
                <w:bCs/>
                <w:highlight w:val="red"/>
              </w:rPr>
            </w:pPr>
            <w:r w:rsidRPr="00565278">
              <w:rPr>
                <w:bCs/>
              </w:rPr>
              <w:t>Контрольна робота</w:t>
            </w:r>
          </w:p>
        </w:tc>
        <w:tc>
          <w:tcPr>
            <w:tcW w:w="1560" w:type="dxa"/>
          </w:tcPr>
          <w:p w:rsidR="00F66FE9" w:rsidRPr="009210EF" w:rsidRDefault="00565278" w:rsidP="000F2C96">
            <w:pPr>
              <w:jc w:val="center"/>
            </w:pPr>
            <w:r>
              <w:t>2</w:t>
            </w:r>
          </w:p>
        </w:tc>
      </w:tr>
      <w:tr w:rsidR="00F66FE9" w:rsidRPr="003A12E4">
        <w:tc>
          <w:tcPr>
            <w:tcW w:w="709" w:type="dxa"/>
          </w:tcPr>
          <w:p w:rsidR="00F66FE9" w:rsidRPr="003A12E4" w:rsidRDefault="00F66FE9" w:rsidP="000F2C96">
            <w:pPr>
              <w:jc w:val="center"/>
            </w:pPr>
          </w:p>
        </w:tc>
        <w:tc>
          <w:tcPr>
            <w:tcW w:w="7087" w:type="dxa"/>
          </w:tcPr>
          <w:p w:rsidR="00F66FE9" w:rsidRPr="000F2C96" w:rsidRDefault="00EA3A6F" w:rsidP="00681506">
            <w:pPr>
              <w:rPr>
                <w:bCs/>
              </w:rPr>
            </w:pPr>
            <w:r>
              <w:rPr>
                <w:bCs/>
              </w:rPr>
              <w:t>Разом</w:t>
            </w:r>
          </w:p>
        </w:tc>
        <w:tc>
          <w:tcPr>
            <w:tcW w:w="1560" w:type="dxa"/>
          </w:tcPr>
          <w:p w:rsidR="00F66FE9" w:rsidRPr="00EA3A6F" w:rsidRDefault="00EA3A6F" w:rsidP="000F2C96">
            <w:pPr>
              <w:jc w:val="center"/>
            </w:pPr>
            <w:r>
              <w:t>16</w:t>
            </w:r>
          </w:p>
        </w:tc>
      </w:tr>
    </w:tbl>
    <w:p w:rsidR="00F66FE9" w:rsidRDefault="00F66FE9" w:rsidP="00F66FE9">
      <w:pPr>
        <w:spacing w:line="276" w:lineRule="auto"/>
        <w:ind w:left="7520" w:hanging="6940"/>
        <w:jc w:val="center"/>
      </w:pPr>
    </w:p>
    <w:p w:rsidR="00C21138" w:rsidRPr="003F2C45" w:rsidRDefault="00BF15C7" w:rsidP="00C21138">
      <w:pPr>
        <w:ind w:left="7513" w:hanging="6946"/>
        <w:jc w:val="center"/>
        <w:rPr>
          <w:b/>
          <w:bCs/>
        </w:rPr>
      </w:pPr>
      <w:r>
        <w:rPr>
          <w:b/>
          <w:bCs/>
        </w:rPr>
        <w:br w:type="page"/>
      </w:r>
      <w:r w:rsidR="00BC1395">
        <w:rPr>
          <w:b/>
          <w:bCs/>
        </w:rPr>
        <w:lastRenderedPageBreak/>
        <w:t>5</w:t>
      </w:r>
      <w:r w:rsidR="00C21138" w:rsidRPr="003F2C45">
        <w:rPr>
          <w:b/>
          <w:bCs/>
        </w:rPr>
        <w:t xml:space="preserve">. </w:t>
      </w:r>
      <w:r w:rsidR="00BC1395">
        <w:rPr>
          <w:b/>
          <w:bCs/>
        </w:rPr>
        <w:t>Завдання для с</w:t>
      </w:r>
      <w:r w:rsidR="00C21138" w:rsidRPr="003F2C45">
        <w:rPr>
          <w:b/>
          <w:bCs/>
        </w:rPr>
        <w:t>амостійн</w:t>
      </w:r>
      <w:r w:rsidR="00BC1395">
        <w:rPr>
          <w:b/>
          <w:bCs/>
        </w:rPr>
        <w:t>ої</w:t>
      </w:r>
      <w:r w:rsidR="00C21138" w:rsidRPr="003F2C45">
        <w:rPr>
          <w:b/>
          <w:bCs/>
        </w:rPr>
        <w:t xml:space="preserve"> робот</w:t>
      </w:r>
      <w:r w:rsidR="00BC1395">
        <w:rPr>
          <w:b/>
          <w:bCs/>
        </w:rPr>
        <w:t>и</w:t>
      </w:r>
    </w:p>
    <w:p w:rsidR="00B37F38" w:rsidRPr="003F2C45" w:rsidRDefault="00B37F38" w:rsidP="00B37F38">
      <w:pPr>
        <w:ind w:left="7513" w:hanging="6946"/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260"/>
      </w:tblGrid>
      <w:tr w:rsidR="00B37F38" w:rsidRPr="003F2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3F2C45" w:rsidRDefault="00B37F38" w:rsidP="00810531">
            <w:r w:rsidRPr="003F2C45">
              <w:t>№</w:t>
            </w:r>
          </w:p>
          <w:p w:rsidR="00B37F38" w:rsidRPr="003F2C45" w:rsidRDefault="00B37F38" w:rsidP="00810531">
            <w:r w:rsidRPr="003F2C45">
              <w:t>з/п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3F2C45" w:rsidRDefault="00B37F38" w:rsidP="00810531">
            <w:pPr>
              <w:jc w:val="center"/>
            </w:pPr>
            <w:r>
              <w:t>Види, зміст самостійної роботи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3F2C45" w:rsidRDefault="00B37F38" w:rsidP="00810531">
            <w:pPr>
              <w:jc w:val="center"/>
            </w:pPr>
            <w:r w:rsidRPr="003F2C45">
              <w:t>Кількість годин</w:t>
            </w:r>
          </w:p>
        </w:tc>
      </w:tr>
      <w:tr w:rsidR="00B37F38" w:rsidRPr="003F2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3F2C45" w:rsidRDefault="00B37F38" w:rsidP="00810531">
            <w:r w:rsidRPr="003F2C45">
              <w:t>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3F2C45" w:rsidRDefault="00B37F38" w:rsidP="00423197">
            <w:pPr>
              <w:widowControl w:val="0"/>
              <w:spacing w:line="216" w:lineRule="auto"/>
            </w:pPr>
            <w:r>
              <w:t xml:space="preserve">Робота з літературою згідно </w:t>
            </w:r>
            <w:r w:rsidR="00423197">
              <w:t xml:space="preserve">з </w:t>
            </w:r>
            <w:r>
              <w:t>програм</w:t>
            </w:r>
            <w:r w:rsidR="00423197">
              <w:t>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8" w:rsidRPr="003F2C45" w:rsidRDefault="005510E5" w:rsidP="00810531">
            <w:pPr>
              <w:widowControl w:val="0"/>
              <w:spacing w:line="216" w:lineRule="auto"/>
              <w:jc w:val="center"/>
            </w:pPr>
            <w:r>
              <w:t>28</w:t>
            </w:r>
          </w:p>
        </w:tc>
      </w:tr>
      <w:tr w:rsidR="00B37F38" w:rsidRPr="003F2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B01795" w:rsidRDefault="00B37F38" w:rsidP="00810531">
            <w:pPr>
              <w:rPr>
                <w:highlight w:val="red"/>
              </w:rPr>
            </w:pPr>
            <w:r w:rsidRPr="004F2A47">
              <w:t>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7" w:rsidRPr="004F2A47" w:rsidRDefault="00B37F38" w:rsidP="00423197">
            <w:pPr>
              <w:widowControl w:val="0"/>
              <w:spacing w:line="216" w:lineRule="auto"/>
              <w:rPr>
                <w:highlight w:val="red"/>
              </w:rPr>
            </w:pPr>
            <w:r w:rsidRPr="004F2A47">
              <w:t>П</w:t>
            </w:r>
            <w:r w:rsidR="004F2A47">
              <w:t>ровести контент-аналіз назв статей 10 наукових часописів</w:t>
            </w:r>
            <w:r w:rsidR="00EA09BF">
              <w:t xml:space="preserve"> (останні </w:t>
            </w:r>
            <w:r w:rsidR="00423197">
              <w:t>10</w:t>
            </w:r>
            <w:r w:rsidR="00EA09BF">
              <w:t xml:space="preserve"> рок</w:t>
            </w:r>
            <w:r w:rsidR="00423197">
              <w:t>ів</w:t>
            </w:r>
            <w:r w:rsidR="00EA09BF">
              <w:t>)</w:t>
            </w:r>
            <w:r w:rsidR="004F2A47">
              <w:t>, зокрема видань факультету за 3</w:t>
            </w:r>
            <w:r w:rsidR="00423197">
              <w:t xml:space="preserve"> </w:t>
            </w:r>
            <w:r w:rsidR="004F2A47">
              <w:t>лексемами</w:t>
            </w:r>
            <w:r w:rsidR="001D4BDD">
              <w:t xml:space="preserve"> (напр.</w:t>
            </w:r>
            <w:r w:rsidR="00A425E1">
              <w:t xml:space="preserve">, </w:t>
            </w:r>
            <w:r w:rsidR="004F2A47">
              <w:t>ключовими словами теми дисертації</w:t>
            </w:r>
            <w:r w:rsidR="00A425E1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8" w:rsidRPr="00554EAD" w:rsidRDefault="009210EF" w:rsidP="000B1726">
            <w:pPr>
              <w:jc w:val="center"/>
            </w:pPr>
            <w:r w:rsidRPr="004F2A47">
              <w:t>30</w:t>
            </w:r>
          </w:p>
        </w:tc>
      </w:tr>
      <w:tr w:rsidR="00B37F38" w:rsidRPr="009F5C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3F2C45" w:rsidRDefault="00B37F38" w:rsidP="00810531">
            <w:r>
              <w:t>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0B1726" w:rsidRDefault="00B37F38" w:rsidP="00386F8F">
            <w:pPr>
              <w:widowControl w:val="0"/>
              <w:spacing w:line="216" w:lineRule="auto"/>
            </w:pPr>
            <w:r w:rsidRPr="000B1726">
              <w:t xml:space="preserve">Визначити </w:t>
            </w:r>
            <w:r w:rsidR="00386F8F" w:rsidRPr="00386F8F">
              <w:t>стан</w:t>
            </w:r>
            <w:r w:rsidR="00386F8F">
              <w:t xml:space="preserve"> наукової розробки проблеми дисертаційного дослідження (відповідно до теми дисертації докторанта)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8" w:rsidRDefault="009210EF" w:rsidP="00810531">
            <w:pPr>
              <w:jc w:val="center"/>
            </w:pPr>
            <w:r>
              <w:t>18</w:t>
            </w:r>
          </w:p>
        </w:tc>
      </w:tr>
      <w:tr w:rsidR="00B37F38" w:rsidRPr="003F2C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3F2C45" w:rsidRDefault="00B37F38" w:rsidP="00810531">
            <w:r>
              <w:t>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0B1726" w:rsidRDefault="00B37F38" w:rsidP="00B22371">
            <w:pPr>
              <w:widowControl w:val="0"/>
              <w:spacing w:line="216" w:lineRule="auto"/>
            </w:pPr>
            <w:r w:rsidRPr="000B1726">
              <w:t xml:space="preserve">Визначити та обґрунтувати можливі предмети для аналізу реформи </w:t>
            </w:r>
            <w:r w:rsidR="00386F8F">
              <w:t xml:space="preserve">соціального </w:t>
            </w:r>
            <w:r w:rsidRPr="000B1726">
              <w:t xml:space="preserve">інституту </w:t>
            </w:r>
            <w:r w:rsidR="00386F8F">
              <w:t xml:space="preserve">(визначити </w:t>
            </w:r>
            <w:r w:rsidR="00B22371">
              <w:t>самостійно відповідно до наукових інтересів)</w:t>
            </w:r>
            <w:r w:rsidRPr="000B1726">
              <w:t xml:space="preserve"> в Україні представниками основних соціологічних парадигм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8" w:rsidRPr="00DB18F7" w:rsidRDefault="005510E5" w:rsidP="008105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C3C2C" w:rsidRPr="008105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2C" w:rsidRDefault="007D46A7" w:rsidP="00810531">
            <w:r>
              <w:t>5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2C" w:rsidRPr="000B1726" w:rsidRDefault="007D46A7" w:rsidP="00A425E1">
            <w:pPr>
              <w:widowControl w:val="0"/>
              <w:spacing w:line="216" w:lineRule="auto"/>
            </w:pPr>
            <w:r w:rsidRPr="000B1726">
              <w:t>Про</w:t>
            </w:r>
            <w:r w:rsidR="00A83B21" w:rsidRPr="000B1726">
              <w:t>вести порівняльний аналіз</w:t>
            </w:r>
            <w:r w:rsidRPr="000B1726">
              <w:t xml:space="preserve"> концепт</w:t>
            </w:r>
            <w:r w:rsidR="00A83B21" w:rsidRPr="000B1726">
              <w:t>ів</w:t>
            </w:r>
            <w:r w:rsidRPr="000B1726">
              <w:t xml:space="preserve"> «безпека суспільства»</w:t>
            </w:r>
            <w:r w:rsidR="000B1726" w:rsidRPr="000B1726">
              <w:t>,</w:t>
            </w:r>
            <w:r w:rsidRPr="000B1726">
              <w:t xml:space="preserve"> «безпека особистості»</w:t>
            </w:r>
            <w:r w:rsidR="00810531" w:rsidRPr="000B1726">
              <w:t xml:space="preserve">, </w:t>
            </w:r>
            <w:r w:rsidR="00A425E1">
              <w:t>«безпека інформаційного простору». З</w:t>
            </w:r>
            <w:r w:rsidR="00810531" w:rsidRPr="000B1726">
              <w:t>апропонувати механізми посилення даних складових національної безпеки в Україні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2C" w:rsidRPr="00810531" w:rsidRDefault="005510E5" w:rsidP="00810531">
            <w:pPr>
              <w:jc w:val="center"/>
            </w:pPr>
            <w:r>
              <w:t>6</w:t>
            </w:r>
          </w:p>
        </w:tc>
      </w:tr>
      <w:tr w:rsidR="00B37F38" w:rsidRPr="00A42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B01795" w:rsidRDefault="00565278" w:rsidP="00810531">
            <w:pPr>
              <w:rPr>
                <w:highlight w:val="red"/>
              </w:rPr>
            </w:pPr>
            <w:r>
              <w:t>6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B01795" w:rsidRDefault="009210EF" w:rsidP="00565278">
            <w:pPr>
              <w:rPr>
                <w:highlight w:val="red"/>
              </w:rPr>
            </w:pPr>
            <w:r w:rsidRPr="00565278">
              <w:t>Підготовка до к</w:t>
            </w:r>
            <w:r w:rsidR="00B37F38" w:rsidRPr="00565278">
              <w:t>онтрольн</w:t>
            </w:r>
            <w:r w:rsidR="00565278">
              <w:t>ої</w:t>
            </w:r>
            <w:r w:rsidRPr="00565278">
              <w:t xml:space="preserve"> роб</w:t>
            </w:r>
            <w:r w:rsidR="00565278">
              <w:t>оти</w:t>
            </w:r>
            <w:r w:rsidRPr="00565278">
              <w:t xml:space="preserve"> та залікової роботи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38" w:rsidRPr="00554EAD" w:rsidRDefault="009210EF" w:rsidP="00810531">
            <w:pPr>
              <w:widowControl w:val="0"/>
              <w:spacing w:line="216" w:lineRule="auto"/>
              <w:jc w:val="center"/>
            </w:pPr>
            <w:r w:rsidRPr="00565278">
              <w:t>8</w:t>
            </w:r>
          </w:p>
        </w:tc>
      </w:tr>
      <w:tr w:rsidR="00B37F38" w:rsidRPr="00A425E1">
        <w:trPr>
          <w:cantSplit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3F2C45" w:rsidRDefault="00B37F38" w:rsidP="00810531">
            <w:pPr>
              <w:pStyle w:val="3"/>
              <w:widowControl w:val="0"/>
              <w:numPr>
                <w:ilvl w:val="0"/>
                <w:numId w:val="0"/>
              </w:numPr>
              <w:tabs>
                <w:tab w:val="num" w:pos="42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45">
              <w:rPr>
                <w:rFonts w:ascii="Times New Roman" w:hAnsi="Times New Roman" w:cs="Times New Roman"/>
                <w:sz w:val="24"/>
                <w:szCs w:val="24"/>
              </w:rPr>
              <w:t>Усього годин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8" w:rsidRPr="000B1726" w:rsidRDefault="000B1726" w:rsidP="00810531">
            <w:pPr>
              <w:jc w:val="center"/>
            </w:pPr>
            <w:r>
              <w:t>96</w:t>
            </w:r>
          </w:p>
        </w:tc>
      </w:tr>
    </w:tbl>
    <w:p w:rsidR="00B37F38" w:rsidRDefault="00B37F38" w:rsidP="00B37F38">
      <w:pPr>
        <w:ind w:firstLine="284"/>
        <w:jc w:val="center"/>
        <w:rPr>
          <w:b/>
          <w:bCs/>
        </w:rPr>
      </w:pPr>
    </w:p>
    <w:p w:rsidR="001E2E93" w:rsidRDefault="001E2E93" w:rsidP="001E2E93">
      <w:pPr>
        <w:ind w:left="142" w:firstLine="425"/>
        <w:jc w:val="center"/>
        <w:rPr>
          <w:b/>
        </w:rPr>
      </w:pPr>
      <w:r>
        <w:rPr>
          <w:b/>
          <w:bCs/>
        </w:rPr>
        <w:t xml:space="preserve">6. Види навчальної діяльності </w:t>
      </w:r>
      <w:r>
        <w:rPr>
          <w:b/>
        </w:rPr>
        <w:t>(змішане навчання)</w:t>
      </w:r>
    </w:p>
    <w:p w:rsidR="001E2E93" w:rsidRDefault="001E2E93" w:rsidP="00B37F38">
      <w:pPr>
        <w:ind w:firstLine="284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12"/>
        <w:gridCol w:w="1301"/>
        <w:gridCol w:w="469"/>
        <w:gridCol w:w="944"/>
        <w:gridCol w:w="702"/>
        <w:gridCol w:w="710"/>
        <w:gridCol w:w="937"/>
        <w:gridCol w:w="476"/>
        <w:gridCol w:w="1177"/>
        <w:gridCol w:w="236"/>
        <w:gridCol w:w="1413"/>
      </w:tblGrid>
      <w:tr w:rsidR="008F2899" w:rsidRPr="00AE2118" w:rsidTr="00DA171C">
        <w:tc>
          <w:tcPr>
            <w:tcW w:w="9889" w:type="dxa"/>
            <w:gridSpan w:val="12"/>
          </w:tcPr>
          <w:p w:rsidR="008F2899" w:rsidRPr="00F647FE" w:rsidRDefault="008F2899" w:rsidP="00DA171C">
            <w:pPr>
              <w:jc w:val="center"/>
              <w:rPr>
                <w:b/>
                <w:i/>
                <w:sz w:val="20"/>
                <w:szCs w:val="20"/>
              </w:rPr>
            </w:pPr>
            <w:r w:rsidRPr="00F647FE">
              <w:rPr>
                <w:b/>
                <w:sz w:val="20"/>
                <w:szCs w:val="20"/>
              </w:rPr>
              <w:t>Лекції</w:t>
            </w:r>
          </w:p>
        </w:tc>
      </w:tr>
      <w:tr w:rsidR="008F2899" w:rsidRPr="00AE2118" w:rsidTr="00DA171C">
        <w:tc>
          <w:tcPr>
            <w:tcW w:w="1524" w:type="dxa"/>
            <w:gridSpan w:val="2"/>
          </w:tcPr>
          <w:p w:rsidR="008F2899" w:rsidRPr="00A93EE3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A93EE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770" w:type="dxa"/>
            <w:gridSpan w:val="2"/>
          </w:tcPr>
          <w:p w:rsidR="008F2899" w:rsidRPr="00F647FE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F647FE">
              <w:rPr>
                <w:b/>
                <w:sz w:val="20"/>
                <w:szCs w:val="20"/>
              </w:rPr>
              <w:t>Класифікація</w:t>
            </w:r>
          </w:p>
        </w:tc>
        <w:tc>
          <w:tcPr>
            <w:tcW w:w="1646" w:type="dxa"/>
            <w:gridSpan w:val="2"/>
          </w:tcPr>
          <w:p w:rsidR="008F2899" w:rsidRPr="00F647FE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F647FE">
              <w:rPr>
                <w:b/>
                <w:sz w:val="20"/>
                <w:szCs w:val="20"/>
              </w:rPr>
              <w:t>Попередня підготовка</w:t>
            </w:r>
          </w:p>
        </w:tc>
        <w:tc>
          <w:tcPr>
            <w:tcW w:w="1647" w:type="dxa"/>
            <w:gridSpan w:val="2"/>
          </w:tcPr>
          <w:p w:rsidR="008F2899" w:rsidRPr="00F647FE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F647FE">
              <w:rPr>
                <w:b/>
                <w:sz w:val="20"/>
                <w:szCs w:val="20"/>
              </w:rPr>
              <w:t>Подача нової інформації</w:t>
            </w:r>
          </w:p>
        </w:tc>
        <w:tc>
          <w:tcPr>
            <w:tcW w:w="1653" w:type="dxa"/>
            <w:gridSpan w:val="2"/>
          </w:tcPr>
          <w:p w:rsidR="008F2899" w:rsidRPr="00F647FE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F647FE">
              <w:rPr>
                <w:b/>
                <w:sz w:val="20"/>
                <w:szCs w:val="20"/>
              </w:rPr>
              <w:t>Тренування</w:t>
            </w:r>
          </w:p>
        </w:tc>
        <w:tc>
          <w:tcPr>
            <w:tcW w:w="1649" w:type="dxa"/>
            <w:gridSpan w:val="2"/>
          </w:tcPr>
          <w:p w:rsidR="008F2899" w:rsidRPr="00F647FE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F647FE">
              <w:rPr>
                <w:b/>
                <w:sz w:val="20"/>
                <w:szCs w:val="20"/>
              </w:rPr>
              <w:t>Зворотній зв’язок</w:t>
            </w:r>
          </w:p>
        </w:tc>
      </w:tr>
      <w:tr w:rsidR="008F2899" w:rsidRPr="00AE2118" w:rsidTr="00DA171C">
        <w:tc>
          <w:tcPr>
            <w:tcW w:w="1524" w:type="dxa"/>
            <w:gridSpan w:val="2"/>
          </w:tcPr>
          <w:p w:rsidR="008F2899" w:rsidRPr="001E2E93" w:rsidRDefault="001E2E93" w:rsidP="00DA171C">
            <w:pPr>
              <w:jc w:val="center"/>
              <w:rPr>
                <w:sz w:val="20"/>
                <w:szCs w:val="20"/>
              </w:rPr>
            </w:pPr>
            <w:r w:rsidRPr="001E2E93">
              <w:rPr>
                <w:sz w:val="20"/>
                <w:szCs w:val="20"/>
              </w:rPr>
              <w:t>Тема 1. Сучасне суспільство як об’єкт соціологічного аналізу</w:t>
            </w:r>
          </w:p>
        </w:tc>
        <w:tc>
          <w:tcPr>
            <w:tcW w:w="1770" w:type="dxa"/>
            <w:gridSpan w:val="2"/>
          </w:tcPr>
          <w:p w:rsidR="008F2899" w:rsidRDefault="008F2899" w:rsidP="00DA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Вступна</w:t>
            </w:r>
          </w:p>
          <w:p w:rsidR="008F2899" w:rsidRPr="00F647FE" w:rsidRDefault="008F2899" w:rsidP="00DA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E2118">
              <w:rPr>
                <w:sz w:val="20"/>
                <w:szCs w:val="20"/>
              </w:rPr>
              <w:t>нлайн-діяльність</w:t>
            </w:r>
          </w:p>
        </w:tc>
        <w:tc>
          <w:tcPr>
            <w:tcW w:w="1646" w:type="dxa"/>
            <w:gridSpan w:val="2"/>
          </w:tcPr>
          <w:p w:rsidR="008F2899" w:rsidRPr="00F647FE" w:rsidRDefault="008F2899" w:rsidP="00DA171C">
            <w:pPr>
              <w:jc w:val="center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8F2899" w:rsidRPr="00F647FE" w:rsidRDefault="008F2899" w:rsidP="00DA171C">
            <w:pPr>
              <w:numPr>
                <w:ilvl w:val="0"/>
                <w:numId w:val="29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відеоконфе-ренція</w:t>
            </w:r>
          </w:p>
        </w:tc>
        <w:tc>
          <w:tcPr>
            <w:tcW w:w="1653" w:type="dxa"/>
            <w:gridSpan w:val="2"/>
          </w:tcPr>
          <w:p w:rsidR="008F2899" w:rsidRPr="00F647FE" w:rsidRDefault="008F2899" w:rsidP="008F2899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Питання для самоперевірки;</w:t>
            </w:r>
          </w:p>
          <w:p w:rsidR="008F2899" w:rsidRPr="00F647FE" w:rsidRDefault="008F2899" w:rsidP="008F2899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робота з кейсами;</w:t>
            </w:r>
          </w:p>
          <w:p w:rsidR="008F2899" w:rsidRPr="00F647FE" w:rsidRDefault="008F2899" w:rsidP="008F2899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пошук відповідей на питання</w:t>
            </w:r>
          </w:p>
          <w:p w:rsidR="008F2899" w:rsidRPr="00F647FE" w:rsidRDefault="008F2899" w:rsidP="00DA171C">
            <w:pPr>
              <w:tabs>
                <w:tab w:val="left" w:pos="0"/>
                <w:tab w:val="left" w:pos="217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8F2899" w:rsidRPr="00F647FE" w:rsidRDefault="008F2899" w:rsidP="008F2899">
            <w:pPr>
              <w:numPr>
                <w:ilvl w:val="0"/>
                <w:numId w:val="29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Запитання;</w:t>
            </w:r>
          </w:p>
          <w:p w:rsidR="008F2899" w:rsidRPr="00F647FE" w:rsidRDefault="008F2899" w:rsidP="00DA171C">
            <w:pPr>
              <w:numPr>
                <w:ilvl w:val="0"/>
                <w:numId w:val="29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обговорення навчального матеріалу</w:t>
            </w:r>
          </w:p>
        </w:tc>
      </w:tr>
      <w:tr w:rsidR="008F2899" w:rsidRPr="00AE2118" w:rsidTr="00DA171C">
        <w:tc>
          <w:tcPr>
            <w:tcW w:w="1524" w:type="dxa"/>
            <w:gridSpan w:val="2"/>
          </w:tcPr>
          <w:p w:rsidR="008F2899" w:rsidRPr="001E2E93" w:rsidRDefault="001E2E93" w:rsidP="00DA171C">
            <w:pPr>
              <w:jc w:val="center"/>
              <w:rPr>
                <w:sz w:val="20"/>
                <w:szCs w:val="20"/>
              </w:rPr>
            </w:pPr>
            <w:r w:rsidRPr="001E2E93">
              <w:rPr>
                <w:sz w:val="20"/>
                <w:szCs w:val="20"/>
              </w:rPr>
              <w:t>Тема 2. Особливості трансформації українського суспільства</w:t>
            </w:r>
          </w:p>
        </w:tc>
        <w:tc>
          <w:tcPr>
            <w:tcW w:w="1770" w:type="dxa"/>
            <w:gridSpan w:val="2"/>
          </w:tcPr>
          <w:p w:rsidR="001E2E93" w:rsidRDefault="001E2E93" w:rsidP="001E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Інформаційна</w:t>
            </w:r>
          </w:p>
          <w:p w:rsidR="001E2E93" w:rsidRDefault="001E2E93" w:rsidP="001E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(тематична)</w:t>
            </w:r>
          </w:p>
          <w:p w:rsidR="008F2899" w:rsidRPr="00F647FE" w:rsidRDefault="001E2E93" w:rsidP="001E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646" w:type="dxa"/>
            <w:gridSpan w:val="2"/>
          </w:tcPr>
          <w:p w:rsidR="008F2899" w:rsidRPr="00F647FE" w:rsidRDefault="008F2899" w:rsidP="00DA171C">
            <w:pPr>
              <w:jc w:val="center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8F2899" w:rsidRPr="00F647FE" w:rsidRDefault="008F2899" w:rsidP="00DA171C">
            <w:pPr>
              <w:numPr>
                <w:ilvl w:val="0"/>
                <w:numId w:val="29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відеоконфе-ренція</w:t>
            </w:r>
          </w:p>
        </w:tc>
        <w:tc>
          <w:tcPr>
            <w:tcW w:w="1653" w:type="dxa"/>
            <w:gridSpan w:val="2"/>
          </w:tcPr>
          <w:p w:rsidR="008F2899" w:rsidRPr="00F647FE" w:rsidRDefault="008F2899" w:rsidP="008F2899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Питання для самоперевірки;</w:t>
            </w:r>
          </w:p>
          <w:p w:rsidR="008F2899" w:rsidRPr="00F647FE" w:rsidRDefault="008F2899" w:rsidP="008F2899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робота з кейсами;</w:t>
            </w:r>
          </w:p>
          <w:p w:rsidR="008F2899" w:rsidRPr="00F647FE" w:rsidRDefault="008F2899" w:rsidP="008F2899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649" w:type="dxa"/>
            <w:gridSpan w:val="2"/>
          </w:tcPr>
          <w:p w:rsidR="008F2899" w:rsidRPr="00F647FE" w:rsidRDefault="008F2899" w:rsidP="008F2899">
            <w:pPr>
              <w:numPr>
                <w:ilvl w:val="0"/>
                <w:numId w:val="29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Запитання;</w:t>
            </w:r>
          </w:p>
          <w:p w:rsidR="008F2899" w:rsidRPr="00F647FE" w:rsidRDefault="008F2899" w:rsidP="00DA171C">
            <w:pPr>
              <w:numPr>
                <w:ilvl w:val="0"/>
                <w:numId w:val="29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обговорення навчального матеріалу</w:t>
            </w:r>
          </w:p>
        </w:tc>
      </w:tr>
      <w:tr w:rsidR="001E2E93" w:rsidRPr="00AE2118" w:rsidTr="00DA171C">
        <w:tc>
          <w:tcPr>
            <w:tcW w:w="1524" w:type="dxa"/>
            <w:gridSpan w:val="2"/>
          </w:tcPr>
          <w:p w:rsidR="001E2E93" w:rsidRPr="001E2E93" w:rsidRDefault="001E2E93" w:rsidP="00DA171C">
            <w:pPr>
              <w:jc w:val="center"/>
              <w:rPr>
                <w:sz w:val="20"/>
                <w:szCs w:val="20"/>
              </w:rPr>
            </w:pPr>
            <w:r w:rsidRPr="001E2E93">
              <w:rPr>
                <w:sz w:val="20"/>
                <w:szCs w:val="20"/>
              </w:rPr>
              <w:t>Тема 3. Альтернативні концепції сучасного українського суспільства</w:t>
            </w:r>
          </w:p>
        </w:tc>
        <w:tc>
          <w:tcPr>
            <w:tcW w:w="1770" w:type="dxa"/>
            <w:gridSpan w:val="2"/>
          </w:tcPr>
          <w:p w:rsidR="001E2E93" w:rsidRDefault="001E2E93" w:rsidP="001E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Інформаційна</w:t>
            </w:r>
          </w:p>
          <w:p w:rsidR="001E2E93" w:rsidRDefault="001E2E93" w:rsidP="001E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(тематична)</w:t>
            </w:r>
          </w:p>
          <w:p w:rsidR="001E2E93" w:rsidRDefault="001E2E93" w:rsidP="001E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646" w:type="dxa"/>
            <w:gridSpan w:val="2"/>
          </w:tcPr>
          <w:p w:rsidR="001E2E93" w:rsidRPr="00F647FE" w:rsidRDefault="001E2E93" w:rsidP="00DA171C">
            <w:pPr>
              <w:jc w:val="center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  <w:gridSpan w:val="2"/>
          </w:tcPr>
          <w:p w:rsidR="001E2E93" w:rsidRPr="00F647FE" w:rsidRDefault="00DA171C" w:rsidP="00DA171C">
            <w:pPr>
              <w:numPr>
                <w:ilvl w:val="0"/>
                <w:numId w:val="29"/>
              </w:numPr>
              <w:tabs>
                <w:tab w:val="left" w:pos="0"/>
                <w:tab w:val="left" w:pos="16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відеоконфе-ренція</w:t>
            </w:r>
          </w:p>
        </w:tc>
        <w:tc>
          <w:tcPr>
            <w:tcW w:w="1653" w:type="dxa"/>
            <w:gridSpan w:val="2"/>
          </w:tcPr>
          <w:p w:rsidR="00DA171C" w:rsidRPr="00F647FE" w:rsidRDefault="00DA171C" w:rsidP="00DA171C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Питання для самоперевірки;</w:t>
            </w:r>
          </w:p>
          <w:p w:rsidR="00DA171C" w:rsidRPr="00F647FE" w:rsidRDefault="00DA171C" w:rsidP="00DA171C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робота з кейсами;</w:t>
            </w:r>
          </w:p>
          <w:p w:rsidR="001E2E93" w:rsidRPr="00F647FE" w:rsidRDefault="00DA171C" w:rsidP="00DA171C">
            <w:pPr>
              <w:numPr>
                <w:ilvl w:val="0"/>
                <w:numId w:val="29"/>
              </w:numPr>
              <w:tabs>
                <w:tab w:val="left" w:pos="0"/>
                <w:tab w:val="left" w:pos="2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пошук відповідей на питання</w:t>
            </w:r>
          </w:p>
        </w:tc>
        <w:tc>
          <w:tcPr>
            <w:tcW w:w="1649" w:type="dxa"/>
            <w:gridSpan w:val="2"/>
          </w:tcPr>
          <w:p w:rsidR="00DA171C" w:rsidRPr="00F647FE" w:rsidRDefault="00DA171C" w:rsidP="00DA171C">
            <w:pPr>
              <w:numPr>
                <w:ilvl w:val="0"/>
                <w:numId w:val="29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Запитання;</w:t>
            </w:r>
          </w:p>
          <w:p w:rsidR="001E2E93" w:rsidRPr="00F647FE" w:rsidRDefault="00DA171C" w:rsidP="00DA171C">
            <w:pPr>
              <w:numPr>
                <w:ilvl w:val="0"/>
                <w:numId w:val="29"/>
              </w:numPr>
              <w:tabs>
                <w:tab w:val="left" w:pos="0"/>
                <w:tab w:val="left" w:pos="2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647FE">
              <w:rPr>
                <w:sz w:val="20"/>
                <w:szCs w:val="20"/>
              </w:rPr>
              <w:t>обговорення навчального матеріалу</w:t>
            </w:r>
          </w:p>
        </w:tc>
      </w:tr>
      <w:tr w:rsidR="008F2899" w:rsidRPr="00AE2118" w:rsidTr="00DA171C">
        <w:tc>
          <w:tcPr>
            <w:tcW w:w="9889" w:type="dxa"/>
            <w:gridSpan w:val="12"/>
          </w:tcPr>
          <w:p w:rsidR="008F2899" w:rsidRPr="00AE2118" w:rsidRDefault="008F2899" w:rsidP="00DA171C">
            <w:pPr>
              <w:jc w:val="center"/>
              <w:rPr>
                <w:b/>
              </w:rPr>
            </w:pPr>
            <w:r w:rsidRPr="00AE2118">
              <w:rPr>
                <w:b/>
              </w:rPr>
              <w:t>Семінари</w:t>
            </w:r>
          </w:p>
        </w:tc>
      </w:tr>
      <w:tr w:rsidR="008F2899" w:rsidRPr="00AE2118" w:rsidTr="00DA171C">
        <w:tc>
          <w:tcPr>
            <w:tcW w:w="1412" w:type="dxa"/>
          </w:tcPr>
          <w:p w:rsidR="008F2899" w:rsidRPr="00AE2118" w:rsidRDefault="008F2899" w:rsidP="00DA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8F2899" w:rsidRPr="00AE2118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Вид навчальної діяльності</w:t>
            </w:r>
          </w:p>
        </w:tc>
        <w:tc>
          <w:tcPr>
            <w:tcW w:w="1413" w:type="dxa"/>
            <w:gridSpan w:val="2"/>
          </w:tcPr>
          <w:p w:rsidR="008F2899" w:rsidRPr="00AE2118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Попередня підготовка</w:t>
            </w:r>
          </w:p>
        </w:tc>
        <w:tc>
          <w:tcPr>
            <w:tcW w:w="1412" w:type="dxa"/>
            <w:gridSpan w:val="2"/>
          </w:tcPr>
          <w:p w:rsidR="008F2899" w:rsidRPr="00AE2118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Виконання практичного завдання</w:t>
            </w:r>
          </w:p>
        </w:tc>
        <w:tc>
          <w:tcPr>
            <w:tcW w:w="1413" w:type="dxa"/>
            <w:gridSpan w:val="2"/>
          </w:tcPr>
          <w:p w:rsidR="008F2899" w:rsidRPr="00AE2118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Оцінювання</w:t>
            </w:r>
          </w:p>
        </w:tc>
        <w:tc>
          <w:tcPr>
            <w:tcW w:w="1413" w:type="dxa"/>
            <w:gridSpan w:val="2"/>
          </w:tcPr>
          <w:p w:rsidR="008F2899" w:rsidRPr="00AE2118" w:rsidRDefault="008F2899" w:rsidP="00DA171C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>Рефлексія</w:t>
            </w:r>
          </w:p>
        </w:tc>
        <w:tc>
          <w:tcPr>
            <w:tcW w:w="1413" w:type="dxa"/>
          </w:tcPr>
          <w:p w:rsidR="008F2899" w:rsidRPr="00AE2118" w:rsidRDefault="008F2899" w:rsidP="00DA171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2118">
              <w:rPr>
                <w:b/>
                <w:sz w:val="20"/>
                <w:szCs w:val="20"/>
              </w:rPr>
              <w:t>Зворотній зв’язок</w:t>
            </w:r>
          </w:p>
        </w:tc>
      </w:tr>
      <w:tr w:rsidR="001E2E93" w:rsidRPr="00AE2118" w:rsidTr="00DA171C">
        <w:tc>
          <w:tcPr>
            <w:tcW w:w="1412" w:type="dxa"/>
          </w:tcPr>
          <w:p w:rsidR="001E2E93" w:rsidRPr="001E2E93" w:rsidRDefault="001E2E93" w:rsidP="00DA171C">
            <w:pPr>
              <w:jc w:val="center"/>
              <w:rPr>
                <w:sz w:val="20"/>
                <w:szCs w:val="20"/>
              </w:rPr>
            </w:pPr>
            <w:r w:rsidRPr="001E2E93">
              <w:rPr>
                <w:sz w:val="20"/>
                <w:szCs w:val="20"/>
              </w:rPr>
              <w:t>Тема 1. Сучасне суспільство як об’єкт соціологічного аналізу</w:t>
            </w:r>
          </w:p>
        </w:tc>
        <w:tc>
          <w:tcPr>
            <w:tcW w:w="1413" w:type="dxa"/>
            <w:gridSpan w:val="2"/>
          </w:tcPr>
          <w:p w:rsidR="001E2E93" w:rsidRPr="00AE2118" w:rsidRDefault="001E2E93" w:rsidP="00DA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1E2E93" w:rsidRPr="00AE2118" w:rsidRDefault="001E2E93" w:rsidP="00DA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E2118">
              <w:rPr>
                <w:sz w:val="20"/>
                <w:szCs w:val="20"/>
              </w:rPr>
              <w:t>питування</w:t>
            </w:r>
          </w:p>
        </w:tc>
        <w:tc>
          <w:tcPr>
            <w:tcW w:w="1412" w:type="dxa"/>
            <w:gridSpan w:val="2"/>
          </w:tcPr>
          <w:p w:rsidR="001E2E93" w:rsidRPr="00FD1479" w:rsidRDefault="00DA171C" w:rsidP="00DA17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Завдання, що виконуються під час семінарських занять</w:t>
            </w:r>
          </w:p>
        </w:tc>
        <w:tc>
          <w:tcPr>
            <w:tcW w:w="1413" w:type="dxa"/>
            <w:gridSpan w:val="2"/>
          </w:tcPr>
          <w:p w:rsidR="00DA171C" w:rsidRPr="00AE2118" w:rsidRDefault="00DA171C" w:rsidP="00DA171C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E2118">
              <w:rPr>
                <w:sz w:val="20"/>
                <w:szCs w:val="20"/>
              </w:rPr>
              <w:t>сна відповідь;</w:t>
            </w:r>
          </w:p>
          <w:p w:rsidR="001E2E93" w:rsidRPr="00FD1479" w:rsidRDefault="00DA171C" w:rsidP="00DA171C">
            <w:pPr>
              <w:jc w:val="center"/>
              <w:rPr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виконан</w:t>
            </w:r>
            <w:r w:rsidRPr="00AE2118">
              <w:rPr>
                <w:sz w:val="20"/>
                <w:szCs w:val="20"/>
              </w:rPr>
              <w:br/>
              <w:t>ня практич</w:t>
            </w:r>
            <w:r w:rsidRPr="00AE2118">
              <w:rPr>
                <w:sz w:val="20"/>
                <w:szCs w:val="20"/>
              </w:rPr>
              <w:br/>
              <w:t>ного завдання</w:t>
            </w:r>
          </w:p>
        </w:tc>
        <w:tc>
          <w:tcPr>
            <w:tcW w:w="1413" w:type="dxa"/>
            <w:gridSpan w:val="2"/>
          </w:tcPr>
          <w:p w:rsidR="001E2E93" w:rsidRPr="00AE2118" w:rsidRDefault="001E2E93" w:rsidP="00DA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2118">
              <w:rPr>
                <w:sz w:val="20"/>
                <w:szCs w:val="20"/>
              </w:rPr>
              <w:t>іалог, групове обговорення</w:t>
            </w:r>
          </w:p>
        </w:tc>
        <w:tc>
          <w:tcPr>
            <w:tcW w:w="1413" w:type="dxa"/>
          </w:tcPr>
          <w:p w:rsidR="001E2E93" w:rsidRPr="00AE2118" w:rsidRDefault="001E2E93" w:rsidP="00DA17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консультації;</w:t>
            </w:r>
          </w:p>
          <w:p w:rsidR="001E2E93" w:rsidRPr="00AE2118" w:rsidRDefault="001E2E93" w:rsidP="00DA171C">
            <w:pPr>
              <w:tabs>
                <w:tab w:val="left" w:pos="0"/>
              </w:tabs>
              <w:rPr>
                <w:b/>
                <w:i/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коментарі під час заняття від викладача</w:t>
            </w:r>
          </w:p>
        </w:tc>
      </w:tr>
      <w:tr w:rsidR="001E2E93" w:rsidRPr="00AE2118" w:rsidTr="00DA171C">
        <w:tc>
          <w:tcPr>
            <w:tcW w:w="1412" w:type="dxa"/>
          </w:tcPr>
          <w:p w:rsidR="001E2E93" w:rsidRPr="001E2E93" w:rsidRDefault="001E2E93" w:rsidP="00DA171C">
            <w:pPr>
              <w:jc w:val="center"/>
              <w:rPr>
                <w:sz w:val="20"/>
                <w:szCs w:val="20"/>
              </w:rPr>
            </w:pPr>
            <w:r w:rsidRPr="001E2E93">
              <w:rPr>
                <w:sz w:val="20"/>
                <w:szCs w:val="20"/>
              </w:rPr>
              <w:t xml:space="preserve">Тема 2. Особливості </w:t>
            </w:r>
            <w:r w:rsidRPr="001E2E93">
              <w:rPr>
                <w:sz w:val="20"/>
                <w:szCs w:val="20"/>
              </w:rPr>
              <w:lastRenderedPageBreak/>
              <w:t>трансформації українського суспільства</w:t>
            </w:r>
          </w:p>
        </w:tc>
        <w:tc>
          <w:tcPr>
            <w:tcW w:w="1413" w:type="dxa"/>
            <w:gridSpan w:val="2"/>
          </w:tcPr>
          <w:p w:rsidR="001E2E93" w:rsidRPr="00E1428C" w:rsidRDefault="001E2E93" w:rsidP="00DA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Онлайн-діяльність</w:t>
            </w:r>
          </w:p>
        </w:tc>
        <w:tc>
          <w:tcPr>
            <w:tcW w:w="1413" w:type="dxa"/>
            <w:gridSpan w:val="2"/>
          </w:tcPr>
          <w:p w:rsidR="001E2E93" w:rsidRPr="00FD1479" w:rsidRDefault="001E2E93" w:rsidP="00DA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1E2E93" w:rsidRPr="00AE2118" w:rsidRDefault="001E2E93" w:rsidP="008F2899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2118">
              <w:rPr>
                <w:sz w:val="20"/>
                <w:szCs w:val="20"/>
              </w:rPr>
              <w:t xml:space="preserve">ошук відповідей </w:t>
            </w:r>
            <w:r w:rsidRPr="00AE2118">
              <w:rPr>
                <w:sz w:val="20"/>
                <w:szCs w:val="20"/>
              </w:rPr>
              <w:lastRenderedPageBreak/>
              <w:t>на питання;</w:t>
            </w:r>
          </w:p>
          <w:p w:rsidR="001E2E93" w:rsidRPr="00AE2118" w:rsidRDefault="001E2E93" w:rsidP="00DA171C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різнорівневі індивідуа</w:t>
            </w:r>
            <w:r w:rsidRPr="00AE2118">
              <w:rPr>
                <w:sz w:val="20"/>
                <w:szCs w:val="20"/>
              </w:rPr>
              <w:br/>
              <w:t>льні та групо</w:t>
            </w:r>
            <w:r w:rsidR="00DA171C">
              <w:rPr>
                <w:sz w:val="20"/>
                <w:szCs w:val="20"/>
              </w:rPr>
              <w:t>ві завдання (звіт, презен</w:t>
            </w:r>
            <w:r w:rsidR="00DA171C">
              <w:rPr>
                <w:sz w:val="20"/>
                <w:szCs w:val="20"/>
              </w:rPr>
              <w:br/>
              <w:t>тація</w:t>
            </w:r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gridSpan w:val="2"/>
          </w:tcPr>
          <w:p w:rsidR="001E2E93" w:rsidRPr="00AE2118" w:rsidRDefault="001E2E93" w:rsidP="008F2899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AE2118">
              <w:rPr>
                <w:sz w:val="20"/>
                <w:szCs w:val="20"/>
              </w:rPr>
              <w:t>сна відповідь;</w:t>
            </w:r>
          </w:p>
          <w:p w:rsidR="001E2E93" w:rsidRDefault="001E2E93" w:rsidP="008F2899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lastRenderedPageBreak/>
              <w:t>виконан</w:t>
            </w:r>
            <w:r w:rsidRPr="00AE2118">
              <w:rPr>
                <w:sz w:val="20"/>
                <w:szCs w:val="20"/>
              </w:rPr>
              <w:br/>
              <w:t>ня практич</w:t>
            </w:r>
            <w:r w:rsidRPr="00AE2118">
              <w:rPr>
                <w:sz w:val="20"/>
                <w:szCs w:val="20"/>
              </w:rPr>
              <w:br/>
              <w:t>ного завдання</w:t>
            </w:r>
          </w:p>
          <w:p w:rsidR="00DA171C" w:rsidRPr="00AE2118" w:rsidRDefault="00DA171C" w:rsidP="008F2899">
            <w:pPr>
              <w:numPr>
                <w:ilvl w:val="0"/>
                <w:numId w:val="29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письмова робота</w:t>
            </w:r>
          </w:p>
        </w:tc>
        <w:tc>
          <w:tcPr>
            <w:tcW w:w="1413" w:type="dxa"/>
            <w:gridSpan w:val="2"/>
          </w:tcPr>
          <w:p w:rsidR="001E2E93" w:rsidRPr="00AE2118" w:rsidRDefault="001E2E93" w:rsidP="00DA17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AE2118">
              <w:rPr>
                <w:sz w:val="20"/>
                <w:szCs w:val="20"/>
              </w:rPr>
              <w:t xml:space="preserve">озроблення нотаток до </w:t>
            </w:r>
            <w:r w:rsidRPr="00AE2118">
              <w:rPr>
                <w:sz w:val="20"/>
                <w:szCs w:val="20"/>
              </w:rPr>
              <w:lastRenderedPageBreak/>
              <w:t>лекцій</w:t>
            </w:r>
          </w:p>
        </w:tc>
        <w:tc>
          <w:tcPr>
            <w:tcW w:w="1413" w:type="dxa"/>
          </w:tcPr>
          <w:p w:rsidR="00DA171C" w:rsidRPr="00AE2118" w:rsidRDefault="00DA171C" w:rsidP="00DA17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lastRenderedPageBreak/>
              <w:t>консультації;</w:t>
            </w:r>
          </w:p>
          <w:p w:rsidR="001E2E93" w:rsidRPr="00AE2118" w:rsidRDefault="001E2E93" w:rsidP="00DA171C">
            <w:pPr>
              <w:rPr>
                <w:sz w:val="20"/>
                <w:szCs w:val="20"/>
              </w:rPr>
            </w:pPr>
            <w:r w:rsidRPr="009333DC">
              <w:rPr>
                <w:sz w:val="20"/>
                <w:szCs w:val="20"/>
              </w:rPr>
              <w:t xml:space="preserve">оцінювання </w:t>
            </w:r>
            <w:r w:rsidRPr="009333DC">
              <w:rPr>
                <w:sz w:val="20"/>
                <w:szCs w:val="20"/>
              </w:rPr>
              <w:lastRenderedPageBreak/>
              <w:t>виклада</w:t>
            </w:r>
            <w:r>
              <w:rPr>
                <w:sz w:val="20"/>
                <w:szCs w:val="20"/>
              </w:rPr>
              <w:br/>
            </w:r>
            <w:r w:rsidRPr="009333DC">
              <w:rPr>
                <w:sz w:val="20"/>
                <w:szCs w:val="20"/>
              </w:rPr>
              <w:t>чем резуль</w:t>
            </w:r>
            <w:r>
              <w:rPr>
                <w:sz w:val="20"/>
                <w:szCs w:val="20"/>
              </w:rPr>
              <w:br/>
            </w:r>
            <w:r w:rsidRPr="009333DC">
              <w:rPr>
                <w:sz w:val="20"/>
                <w:szCs w:val="20"/>
              </w:rPr>
              <w:t>татів групо</w:t>
            </w:r>
            <w:r>
              <w:rPr>
                <w:sz w:val="20"/>
                <w:szCs w:val="20"/>
              </w:rPr>
              <w:br/>
            </w:r>
            <w:r w:rsidRPr="009333DC">
              <w:rPr>
                <w:sz w:val="20"/>
                <w:szCs w:val="20"/>
              </w:rPr>
              <w:t>вої співпраці</w:t>
            </w:r>
          </w:p>
        </w:tc>
      </w:tr>
      <w:tr w:rsidR="001E2E93" w:rsidRPr="00AE2118" w:rsidTr="00DA171C">
        <w:tc>
          <w:tcPr>
            <w:tcW w:w="1412" w:type="dxa"/>
          </w:tcPr>
          <w:p w:rsidR="001E2E93" w:rsidRPr="001E2E93" w:rsidRDefault="001E2E93" w:rsidP="00DA171C">
            <w:pPr>
              <w:jc w:val="center"/>
              <w:rPr>
                <w:sz w:val="20"/>
                <w:szCs w:val="20"/>
              </w:rPr>
            </w:pPr>
            <w:r w:rsidRPr="001E2E93">
              <w:rPr>
                <w:sz w:val="20"/>
                <w:szCs w:val="20"/>
              </w:rPr>
              <w:lastRenderedPageBreak/>
              <w:t>Тема 3. Альтернативні концепції сучасного українського суспільства</w:t>
            </w:r>
          </w:p>
        </w:tc>
        <w:tc>
          <w:tcPr>
            <w:tcW w:w="1413" w:type="dxa"/>
            <w:gridSpan w:val="2"/>
          </w:tcPr>
          <w:p w:rsidR="001E2E93" w:rsidRDefault="001E2E93" w:rsidP="00DA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Онлайн-діяльність</w:t>
            </w:r>
          </w:p>
        </w:tc>
        <w:tc>
          <w:tcPr>
            <w:tcW w:w="1413" w:type="dxa"/>
            <w:gridSpan w:val="2"/>
          </w:tcPr>
          <w:p w:rsidR="001E2E93" w:rsidRPr="00FD1479" w:rsidRDefault="001E2E93" w:rsidP="00DA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DA171C" w:rsidRPr="00AE2118" w:rsidRDefault="00DA171C" w:rsidP="00DA17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Завдання, що виконуються під час семінарських занять</w:t>
            </w:r>
          </w:p>
          <w:p w:rsidR="001E2E93" w:rsidRDefault="001E2E93" w:rsidP="00DA171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1E2E93" w:rsidRDefault="00DA171C" w:rsidP="00DA17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виконан</w:t>
            </w:r>
            <w:r w:rsidRPr="00AE2118">
              <w:rPr>
                <w:sz w:val="20"/>
                <w:szCs w:val="20"/>
              </w:rPr>
              <w:br/>
              <w:t>ня практич</w:t>
            </w:r>
            <w:r w:rsidRPr="00AE2118">
              <w:rPr>
                <w:sz w:val="20"/>
                <w:szCs w:val="20"/>
              </w:rPr>
              <w:br/>
              <w:t>ного завдання</w:t>
            </w:r>
          </w:p>
        </w:tc>
        <w:tc>
          <w:tcPr>
            <w:tcW w:w="1413" w:type="dxa"/>
            <w:gridSpan w:val="2"/>
          </w:tcPr>
          <w:p w:rsidR="001E2E93" w:rsidRDefault="00DA171C" w:rsidP="00DA171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2118">
              <w:rPr>
                <w:sz w:val="20"/>
                <w:szCs w:val="20"/>
              </w:rPr>
              <w:t>іалог, групове обговорення</w:t>
            </w:r>
          </w:p>
        </w:tc>
        <w:tc>
          <w:tcPr>
            <w:tcW w:w="1413" w:type="dxa"/>
          </w:tcPr>
          <w:p w:rsidR="00DA171C" w:rsidRPr="00AE2118" w:rsidRDefault="00DA171C" w:rsidP="00DA17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консультації;</w:t>
            </w:r>
          </w:p>
          <w:p w:rsidR="001E2E93" w:rsidRDefault="00DA171C" w:rsidP="00DA171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коментарі під час заняття від викладача</w:t>
            </w:r>
          </w:p>
        </w:tc>
      </w:tr>
    </w:tbl>
    <w:p w:rsidR="008F2899" w:rsidRPr="003F2C45" w:rsidRDefault="008F2899" w:rsidP="00B37F38">
      <w:pPr>
        <w:ind w:firstLine="284"/>
        <w:jc w:val="center"/>
        <w:rPr>
          <w:b/>
          <w:bCs/>
        </w:rPr>
      </w:pPr>
    </w:p>
    <w:p w:rsidR="00C21138" w:rsidRPr="003F2C45" w:rsidRDefault="001E2E93" w:rsidP="00C21138">
      <w:pPr>
        <w:ind w:left="142" w:firstLine="425"/>
        <w:jc w:val="center"/>
        <w:rPr>
          <w:b/>
          <w:bCs/>
        </w:rPr>
      </w:pPr>
      <w:r>
        <w:rPr>
          <w:b/>
          <w:bCs/>
        </w:rPr>
        <w:t>7</w:t>
      </w:r>
      <w:r w:rsidR="00C21138" w:rsidRPr="003F2C45">
        <w:rPr>
          <w:b/>
          <w:bCs/>
        </w:rPr>
        <w:t>. Індивідуальні завдання</w:t>
      </w:r>
    </w:p>
    <w:p w:rsidR="00C21138" w:rsidRPr="003F2C45" w:rsidRDefault="00C21138" w:rsidP="00C21138">
      <w:pPr>
        <w:ind w:firstLine="180"/>
        <w:jc w:val="center"/>
        <w:rPr>
          <w:iCs/>
        </w:rPr>
      </w:pPr>
      <w:r w:rsidRPr="003F2C45">
        <w:rPr>
          <w:iCs/>
        </w:rPr>
        <w:t>немає</w:t>
      </w:r>
    </w:p>
    <w:p w:rsidR="00C21138" w:rsidRPr="003F2C45" w:rsidRDefault="00C21138" w:rsidP="00C21138">
      <w:pPr>
        <w:ind w:left="142" w:firstLine="567"/>
        <w:jc w:val="center"/>
        <w:rPr>
          <w:b/>
          <w:bCs/>
        </w:rPr>
      </w:pPr>
    </w:p>
    <w:p w:rsidR="00C21138" w:rsidRPr="003F2C45" w:rsidRDefault="001E2E93" w:rsidP="00C21138">
      <w:pPr>
        <w:ind w:left="142" w:firstLine="567"/>
        <w:jc w:val="center"/>
        <w:rPr>
          <w:b/>
          <w:bCs/>
        </w:rPr>
      </w:pPr>
      <w:r>
        <w:rPr>
          <w:b/>
          <w:bCs/>
        </w:rPr>
        <w:t>8</w:t>
      </w:r>
      <w:r w:rsidR="00C21138" w:rsidRPr="003F2C45">
        <w:rPr>
          <w:b/>
          <w:bCs/>
        </w:rPr>
        <w:t>. Методи контролю</w:t>
      </w:r>
    </w:p>
    <w:p w:rsidR="00423197" w:rsidRDefault="00423197" w:rsidP="002D17B1">
      <w:pPr>
        <w:jc w:val="both"/>
      </w:pPr>
    </w:p>
    <w:p w:rsidR="002D17B1" w:rsidRPr="00346E31" w:rsidRDefault="002D17B1" w:rsidP="002D17B1">
      <w:pPr>
        <w:jc w:val="both"/>
      </w:pPr>
      <w:r w:rsidRPr="00346E31">
        <w:t>робота на семінарських заняттях, контрольна робота, презентація доповіді за обраною темою</w:t>
      </w:r>
      <w:r w:rsidR="00740327">
        <w:t xml:space="preserve">, </w:t>
      </w:r>
      <w:r w:rsidR="006058B3">
        <w:t>залік</w:t>
      </w:r>
      <w:r w:rsidRPr="00346E31">
        <w:t>.</w:t>
      </w:r>
    </w:p>
    <w:p w:rsidR="00C21138" w:rsidRPr="003F2C45" w:rsidRDefault="00C21138" w:rsidP="00C21138">
      <w:pPr>
        <w:ind w:left="142" w:firstLine="425"/>
        <w:jc w:val="center"/>
        <w:rPr>
          <w:b/>
          <w:bCs/>
        </w:rPr>
      </w:pPr>
    </w:p>
    <w:p w:rsidR="00C21138" w:rsidRPr="003F2C45" w:rsidRDefault="001E2E93" w:rsidP="00C21138">
      <w:pPr>
        <w:ind w:left="142" w:firstLine="425"/>
        <w:jc w:val="center"/>
        <w:rPr>
          <w:b/>
          <w:bCs/>
        </w:rPr>
      </w:pPr>
      <w:r>
        <w:rPr>
          <w:b/>
          <w:bCs/>
        </w:rPr>
        <w:t>9</w:t>
      </w:r>
      <w:r w:rsidR="00C21138" w:rsidRPr="003F2C45">
        <w:rPr>
          <w:b/>
          <w:bCs/>
        </w:rPr>
        <w:t xml:space="preserve">. </w:t>
      </w:r>
      <w:r w:rsidR="001B6D93">
        <w:rPr>
          <w:b/>
          <w:bCs/>
        </w:rPr>
        <w:t>Схема нарахування балів</w:t>
      </w:r>
    </w:p>
    <w:p w:rsidR="00C21138" w:rsidRDefault="00C21138" w:rsidP="00C21138"/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1"/>
        <w:gridCol w:w="992"/>
        <w:gridCol w:w="1560"/>
        <w:gridCol w:w="1984"/>
        <w:gridCol w:w="1701"/>
        <w:gridCol w:w="851"/>
        <w:gridCol w:w="1134"/>
        <w:gridCol w:w="836"/>
      </w:tblGrid>
      <w:tr w:rsidR="002D1E38" w:rsidRPr="00B01795" w:rsidTr="00D55A93">
        <w:trPr>
          <w:jc w:val="center"/>
        </w:trPr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3" w:rsidRPr="00B01795" w:rsidRDefault="000F0C93" w:rsidP="00764270">
            <w:pPr>
              <w:jc w:val="center"/>
            </w:pPr>
            <w:r w:rsidRPr="00B01795">
              <w:t>Поточний контроль, самостійна робота, індивідуальні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93" w:rsidRPr="00B01795" w:rsidRDefault="00B01795" w:rsidP="00764270">
            <w:pPr>
              <w:jc w:val="center"/>
              <w:rPr>
                <w:lang w:val="en-US"/>
              </w:rPr>
            </w:pPr>
            <w:r w:rsidRPr="00B01795">
              <w:t>З</w:t>
            </w:r>
            <w:r w:rsidR="000F0C93" w:rsidRPr="00B01795">
              <w:t>алікова робота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93" w:rsidRPr="00B01795" w:rsidRDefault="000F0C93" w:rsidP="00764270">
            <w:pPr>
              <w:jc w:val="center"/>
            </w:pPr>
            <w:r w:rsidRPr="00B01795">
              <w:t>Сума</w:t>
            </w:r>
          </w:p>
        </w:tc>
      </w:tr>
      <w:tr w:rsidR="00A468C4" w:rsidRPr="00B01795" w:rsidTr="00423197">
        <w:trPr>
          <w:trHeight w:val="1731"/>
          <w:jc w:val="center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C4" w:rsidRPr="00B01795" w:rsidRDefault="00A468C4" w:rsidP="007642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C4" w:rsidRPr="00B01795" w:rsidRDefault="00A468C4" w:rsidP="00565278">
            <w:pPr>
              <w:jc w:val="center"/>
              <w:rPr>
                <w:highlight w:val="red"/>
              </w:rPr>
            </w:pPr>
            <w:r w:rsidRPr="00565278">
              <w:t>Контрольн</w:t>
            </w:r>
            <w:r>
              <w:t>а</w:t>
            </w:r>
            <w:r w:rsidRPr="00565278">
              <w:t xml:space="preserve"> робот</w:t>
            </w:r>
            <w:r>
              <w:t>а</w:t>
            </w:r>
            <w:r w:rsidRPr="00565278">
              <w:t>, передбачен</w:t>
            </w:r>
            <w:r>
              <w:t>а</w:t>
            </w:r>
            <w:r w:rsidRPr="00565278">
              <w:t xml:space="preserve"> навчальним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C4" w:rsidRPr="00B01795" w:rsidRDefault="00A468C4" w:rsidP="00764270">
            <w:pPr>
              <w:jc w:val="center"/>
            </w:pPr>
            <w:r w:rsidRPr="00B01795">
              <w:t>Індивідуальне завдання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C4" w:rsidRPr="00B01795" w:rsidRDefault="00A468C4" w:rsidP="00764270">
            <w:pPr>
              <w:jc w:val="center"/>
            </w:pPr>
            <w:r w:rsidRPr="00B01795">
              <w:t>Разом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8C4" w:rsidRPr="00B01795" w:rsidRDefault="00A468C4" w:rsidP="00764270">
            <w:pPr>
              <w:jc w:val="center"/>
            </w:pP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8C4" w:rsidRPr="00B01795" w:rsidRDefault="00A468C4" w:rsidP="00764270">
            <w:pPr>
              <w:jc w:val="right"/>
            </w:pPr>
          </w:p>
        </w:tc>
      </w:tr>
      <w:tr w:rsidR="00423197" w:rsidRPr="00B01795" w:rsidTr="00423197">
        <w:trPr>
          <w:trHeight w:val="282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7" w:rsidRPr="00B01795" w:rsidRDefault="00423197" w:rsidP="00764270">
            <w:pPr>
              <w:jc w:val="center"/>
            </w:pPr>
            <w:r w:rsidRPr="00B01795">
              <w:rPr>
                <w:sz w:val="18"/>
                <w:szCs w:val="18"/>
              </w:rPr>
              <w:t>Т1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7" w:rsidRPr="00B01795" w:rsidRDefault="00423197" w:rsidP="00764270">
            <w:pPr>
              <w:jc w:val="center"/>
            </w:pPr>
            <w:r w:rsidRPr="00B01795">
              <w:rPr>
                <w:sz w:val="18"/>
                <w:szCs w:val="18"/>
              </w:rPr>
              <w:t>Т2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7" w:rsidRPr="00B01795" w:rsidRDefault="00423197" w:rsidP="00423197">
            <w:pPr>
              <w:jc w:val="center"/>
            </w:pPr>
            <w:r w:rsidRPr="00B01795">
              <w:rPr>
                <w:sz w:val="18"/>
                <w:szCs w:val="18"/>
              </w:rPr>
              <w:t>Т3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7" w:rsidRPr="00565278" w:rsidRDefault="00423197" w:rsidP="0056527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7" w:rsidRPr="00B01795" w:rsidRDefault="00423197" w:rsidP="0076427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97" w:rsidRPr="00B01795" w:rsidRDefault="00423197" w:rsidP="0076427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B01795" w:rsidRDefault="00423197" w:rsidP="00764270">
            <w:pPr>
              <w:jc w:val="center"/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B01795" w:rsidRDefault="00423197" w:rsidP="00764270">
            <w:pPr>
              <w:jc w:val="right"/>
            </w:pPr>
          </w:p>
        </w:tc>
      </w:tr>
      <w:tr w:rsidR="00423197" w:rsidRPr="0049033F" w:rsidTr="004231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D55A93" w:rsidRDefault="00423197" w:rsidP="00764270">
            <w:pPr>
              <w:jc w:val="center"/>
            </w:pPr>
            <w:r w:rsidRPr="00D55A9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D55A93" w:rsidRDefault="00423197" w:rsidP="00764270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D55A93" w:rsidRDefault="00423197" w:rsidP="00764270">
            <w:pPr>
              <w:jc w:val="center"/>
            </w:pPr>
            <w:r w:rsidRPr="00D55A93">
              <w:t>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D55A93" w:rsidRDefault="00423197" w:rsidP="00E65D13">
            <w:pPr>
              <w:ind w:left="-237" w:firstLine="237"/>
              <w:jc w:val="center"/>
              <w:rPr>
                <w:highlight w:val="red"/>
              </w:rPr>
            </w:pPr>
            <w:r w:rsidRPr="00D55A9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D55A93" w:rsidRDefault="00423197" w:rsidP="00764270">
            <w:pPr>
              <w:jc w:val="center"/>
            </w:pPr>
            <w:r w:rsidRPr="00D55A9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D55A93" w:rsidRDefault="00423197" w:rsidP="00764270">
            <w:pPr>
              <w:jc w:val="center"/>
            </w:pPr>
            <w:r w:rsidRPr="00D55A93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D55A93" w:rsidRDefault="00423197" w:rsidP="00764270">
            <w:pPr>
              <w:jc w:val="center"/>
            </w:pPr>
            <w:r w:rsidRPr="00D55A93"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7" w:rsidRPr="00D55A93" w:rsidRDefault="00423197" w:rsidP="00764270">
            <w:pPr>
              <w:jc w:val="center"/>
            </w:pPr>
            <w:r w:rsidRPr="00D55A93">
              <w:t>100</w:t>
            </w:r>
          </w:p>
        </w:tc>
      </w:tr>
    </w:tbl>
    <w:p w:rsidR="002D17B1" w:rsidRDefault="002D17B1" w:rsidP="002D17B1">
      <w:pPr>
        <w:ind w:left="142" w:firstLine="425"/>
        <w:jc w:val="center"/>
        <w:rPr>
          <w:b/>
        </w:rPr>
      </w:pPr>
    </w:p>
    <w:p w:rsidR="00E45ED5" w:rsidRPr="00070A84" w:rsidRDefault="00E45ED5" w:rsidP="002D17B1">
      <w:pPr>
        <w:ind w:left="142" w:firstLine="425"/>
        <w:jc w:val="center"/>
      </w:pPr>
      <w:r w:rsidRPr="00EA1ACB">
        <w:rPr>
          <w:b/>
        </w:rPr>
        <w:t>Критерії оцінювання</w:t>
      </w:r>
    </w:p>
    <w:p w:rsidR="00070A84" w:rsidRDefault="00070A84" w:rsidP="00070A84">
      <w:pPr>
        <w:pStyle w:val="Default"/>
        <w:ind w:firstLine="567"/>
        <w:jc w:val="both"/>
        <w:rPr>
          <w:u w:val="single" w:color="000000"/>
          <w:lang w:val="uk-UA"/>
        </w:rPr>
      </w:pPr>
    </w:p>
    <w:p w:rsidR="00070A84" w:rsidRPr="00DF72BF" w:rsidRDefault="00070A84" w:rsidP="00070A84">
      <w:pPr>
        <w:pStyle w:val="Default"/>
        <w:ind w:firstLine="567"/>
        <w:jc w:val="both"/>
        <w:rPr>
          <w:u w:color="000000"/>
          <w:lang w:val="uk-UA"/>
        </w:rPr>
      </w:pPr>
      <w:r w:rsidRPr="00DF72BF">
        <w:rPr>
          <w:u w:val="single" w:color="000000"/>
          <w:lang w:val="uk-UA"/>
        </w:rPr>
        <w:t xml:space="preserve">Виступ у дискусії на семінарі </w:t>
      </w:r>
      <w:r w:rsidRPr="00DF72BF">
        <w:rPr>
          <w:u w:color="000000"/>
          <w:lang w:val="uk-UA"/>
        </w:rPr>
        <w:t xml:space="preserve">– це усний виступ з одного з питань, що розглядається на семінарському занятті. Виступ у дискусії має продемонструвати знання матеріалів лекції, літератури та аргументацію точки зору студента/студентки. Максимальна кількість балів – 4. </w:t>
      </w:r>
      <w:r w:rsidRPr="00DF72BF">
        <w:rPr>
          <w:i/>
          <w:iCs/>
          <w:u w:color="000000"/>
          <w:lang w:val="uk-UA"/>
        </w:rPr>
        <w:t>Критерії оцінювання</w:t>
      </w:r>
      <w:r w:rsidRPr="00DF72BF">
        <w:rPr>
          <w:u w:color="000000"/>
          <w:lang w:val="uk-UA"/>
        </w:rPr>
        <w:t>: знання матеріалу теми (поняття, концепції, приклади), грамотність, самостійність, аргументованість.</w:t>
      </w:r>
    </w:p>
    <w:p w:rsidR="00070A84" w:rsidRPr="00DF72BF" w:rsidRDefault="00070A84" w:rsidP="00070A84">
      <w:pPr>
        <w:pStyle w:val="Default"/>
        <w:ind w:firstLine="567"/>
        <w:jc w:val="both"/>
        <w:rPr>
          <w:u w:color="000000"/>
          <w:lang w:val="uk-UA"/>
        </w:rPr>
      </w:pPr>
      <w:r w:rsidRPr="00DF72BF">
        <w:rPr>
          <w:u w:val="single" w:color="000000"/>
          <w:lang w:val="uk-UA"/>
        </w:rPr>
        <w:t>Усна доповідь</w:t>
      </w:r>
      <w:r w:rsidRPr="00DF72BF">
        <w:rPr>
          <w:u w:color="000000"/>
          <w:lang w:val="uk-UA"/>
        </w:rPr>
        <w:t xml:space="preserve"> готується самостійно на основі прочитання джерела, зокрема зі списку літератури. Тема доповіді обирається самостійно. Доповідь має розширювати певні питання лекції за допомогою ідей та положень конкретного джерела. Тривалість доповіді – до 10 хвилин; бажано, аби вона виголошувалася авторкою/автором своїми словами, а не прочитувалася з </w:t>
      </w:r>
      <w:r w:rsidRPr="00DF72BF">
        <w:rPr>
          <w:u w:color="000000"/>
        </w:rPr>
        <w:t>аркушу</w:t>
      </w:r>
      <w:r w:rsidRPr="00DF72BF">
        <w:rPr>
          <w:u w:color="000000"/>
          <w:lang w:val="uk-UA"/>
        </w:rPr>
        <w:t xml:space="preserve">. Доповідь може супроводжуватися візуальними або відео матеріалами. Максимальна кількість балів – 5. </w:t>
      </w:r>
      <w:r w:rsidRPr="00DF72BF">
        <w:rPr>
          <w:i/>
          <w:iCs/>
          <w:u w:color="000000"/>
          <w:lang w:val="uk-UA"/>
        </w:rPr>
        <w:t>Критерії оцінювання</w:t>
      </w:r>
      <w:r w:rsidRPr="00DF72BF">
        <w:rPr>
          <w:u w:color="000000"/>
          <w:lang w:val="uk-UA"/>
        </w:rPr>
        <w:t>: відповідність завданню, знання матеріалу джерела, логічність, самостійність, аргументованість, оригінальність.</w:t>
      </w:r>
    </w:p>
    <w:p w:rsidR="00070A84" w:rsidRPr="00DF72BF" w:rsidRDefault="00070A84" w:rsidP="00070A84">
      <w:pPr>
        <w:pStyle w:val="Default"/>
        <w:ind w:firstLine="567"/>
        <w:jc w:val="both"/>
        <w:rPr>
          <w:color w:val="auto"/>
          <w:u w:color="000000"/>
          <w:lang w:val="uk-UA"/>
        </w:rPr>
      </w:pPr>
      <w:r w:rsidRPr="00DF72BF">
        <w:rPr>
          <w:color w:val="auto"/>
          <w:u w:val="single" w:color="000000"/>
          <w:lang w:val="uk-UA"/>
        </w:rPr>
        <w:t>Контрольна робота.</w:t>
      </w:r>
      <w:r w:rsidRPr="00DF72BF">
        <w:rPr>
          <w:color w:val="auto"/>
          <w:u w:color="000000"/>
          <w:lang w:val="uk-UA"/>
        </w:rPr>
        <w:t xml:space="preserve"> Завдання контрольної роботи складаються з теоретичних питань нормативного або проблемного характеру, творчих завдань. Максимальна кількість балів </w:t>
      </w:r>
      <w:r w:rsidRPr="00DF72BF">
        <w:rPr>
          <w:color w:val="auto"/>
          <w:u w:color="000000"/>
          <w:lang w:val="uk-UA"/>
        </w:rPr>
        <w:lastRenderedPageBreak/>
        <w:t xml:space="preserve">– </w:t>
      </w:r>
      <w:r w:rsidR="00EF522F">
        <w:rPr>
          <w:color w:val="auto"/>
          <w:u w:color="000000"/>
          <w:lang w:val="uk-UA"/>
        </w:rPr>
        <w:t>10</w:t>
      </w:r>
      <w:r w:rsidRPr="00DF72BF">
        <w:rPr>
          <w:color w:val="auto"/>
          <w:u w:color="000000"/>
          <w:lang w:val="uk-UA"/>
        </w:rPr>
        <w:t xml:space="preserve">. </w:t>
      </w:r>
      <w:r w:rsidRPr="00DF72BF">
        <w:rPr>
          <w:i/>
          <w:iCs/>
          <w:color w:val="auto"/>
          <w:u w:color="000000"/>
          <w:lang w:val="uk-UA"/>
        </w:rPr>
        <w:t xml:space="preserve">Критерії оцінювання: </w:t>
      </w:r>
      <w:r w:rsidRPr="00DF72BF">
        <w:rPr>
          <w:color w:val="auto"/>
          <w:u w:color="000000"/>
          <w:lang w:val="uk-UA"/>
        </w:rPr>
        <w:t>відповідність завданню, адекватність використання понять та ідей теми, грамотність, аргументованість, оригінальність, повнота відповіді.</w:t>
      </w:r>
    </w:p>
    <w:p w:rsidR="00070A84" w:rsidRPr="00DF72BF" w:rsidRDefault="00070A84" w:rsidP="00070A8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F72BF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Письмовий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залік</w:t>
      </w:r>
      <w:r w:rsidRPr="009F6F4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DF72BF">
        <w:rPr>
          <w:rFonts w:ascii="Times New Roman" w:hAnsi="Times New Roman" w:cs="Times New Roman"/>
          <w:color w:val="auto"/>
          <w:sz w:val="24"/>
          <w:szCs w:val="24"/>
          <w:lang w:val="uk-UA"/>
        </w:rPr>
        <w:t>складається з теоретичних питань нормативного</w:t>
      </w:r>
      <w:r w:rsidRPr="00DF72BF">
        <w:rPr>
          <w:rFonts w:ascii="Times New Roman" w:hAnsi="Times New Roman" w:cs="Times New Roman"/>
          <w:sz w:val="24"/>
          <w:szCs w:val="24"/>
          <w:lang w:val="uk-UA"/>
        </w:rPr>
        <w:t xml:space="preserve"> або проблемного характеру. Максимальна кількість балів – </w:t>
      </w:r>
      <w:r w:rsidR="00EF522F" w:rsidRPr="00EF522F">
        <w:rPr>
          <w:rFonts w:ascii="Times New Roman" w:hAnsi="Times New Roman" w:cs="Times New Roman"/>
          <w:color w:val="auto"/>
          <w:sz w:val="24"/>
          <w:szCs w:val="24"/>
          <w:lang w:val="uk-UA"/>
        </w:rPr>
        <w:t>40</w:t>
      </w:r>
      <w:r w:rsidRPr="00DF72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F72BF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Критерії оцінювання</w:t>
      </w:r>
      <w:r w:rsidRPr="00DF72BF">
        <w:rPr>
          <w:rFonts w:ascii="Times New Roman" w:hAnsi="Times New Roman" w:cs="Times New Roman"/>
          <w:color w:val="auto"/>
          <w:sz w:val="24"/>
          <w:szCs w:val="24"/>
          <w:lang w:val="uk-UA"/>
        </w:rPr>
        <w:t>: самостійність – 8 бал.; використання концептів та положень програми дисципліни – 8 бал.; повнота відповіді – 8 бал.; аргументованість – 8 бал.; грамотність, логічність, структурованість – 8 бал.</w:t>
      </w:r>
    </w:p>
    <w:p w:rsidR="002D17B1" w:rsidRDefault="002D17B1" w:rsidP="00C21138"/>
    <w:p w:rsidR="00B01795" w:rsidRDefault="00B01795" w:rsidP="00B01795">
      <w:pPr>
        <w:spacing w:before="154"/>
        <w:ind w:right="364"/>
        <w:jc w:val="center"/>
        <w:rPr>
          <w:b/>
        </w:rPr>
      </w:pPr>
      <w:r>
        <w:rPr>
          <w:b/>
        </w:rPr>
        <w:t>Шкала оцінювання</w:t>
      </w:r>
    </w:p>
    <w:p w:rsidR="00B01795" w:rsidRDefault="00B01795" w:rsidP="00B01795">
      <w:pPr>
        <w:spacing w:before="3"/>
        <w:rPr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9"/>
        <w:gridCol w:w="2340"/>
        <w:gridCol w:w="1979"/>
      </w:tblGrid>
      <w:tr w:rsidR="00B01795">
        <w:trPr>
          <w:trHeight w:val="451"/>
        </w:trPr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before="5"/>
              <w:rPr>
                <w:b/>
                <w:sz w:val="31"/>
                <w:lang w:val="ru-RU"/>
              </w:rPr>
            </w:pPr>
          </w:p>
          <w:p w:rsidR="00B01795" w:rsidRPr="00D13C97" w:rsidRDefault="00B01795" w:rsidP="00E45ED5">
            <w:pPr>
              <w:pStyle w:val="TableParagraph"/>
              <w:ind w:left="832" w:right="599" w:hanging="209"/>
              <w:rPr>
                <w:sz w:val="24"/>
                <w:lang w:val="ru-RU"/>
              </w:rPr>
            </w:pPr>
            <w:r w:rsidRPr="00D13C97">
              <w:rPr>
                <w:sz w:val="24"/>
                <w:lang w:val="ru-RU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before="81"/>
              <w:ind w:left="1781" w:right="1768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Оцінка</w:t>
            </w:r>
          </w:p>
        </w:tc>
      </w:tr>
      <w:tr w:rsidR="00B01795">
        <w:trPr>
          <w:trHeight w:val="827"/>
        </w:trPr>
        <w:tc>
          <w:tcPr>
            <w:tcW w:w="4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before="131"/>
              <w:ind w:left="278" w:right="84" w:hanging="22"/>
              <w:rPr>
                <w:sz w:val="24"/>
              </w:rPr>
            </w:pPr>
            <w:r w:rsidRPr="00D13C97">
              <w:rPr>
                <w:sz w:val="24"/>
              </w:rPr>
              <w:t>для чотирирівневої шкали оцінювання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ind w:left="187" w:right="176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для дворівневої шкали</w:t>
            </w:r>
          </w:p>
          <w:p w:rsidR="00B01795" w:rsidRPr="00D13C97" w:rsidRDefault="00B01795" w:rsidP="00E45ED5">
            <w:pPr>
              <w:pStyle w:val="TableParagraph"/>
              <w:spacing w:line="264" w:lineRule="exact"/>
              <w:ind w:left="187" w:right="176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оцінювання</w:t>
            </w:r>
          </w:p>
        </w:tc>
      </w:tr>
      <w:tr w:rsidR="00B01795">
        <w:trPr>
          <w:trHeight w:val="275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line="256" w:lineRule="exact"/>
              <w:ind w:left="2008" w:right="1821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line="256" w:lineRule="exact"/>
              <w:ind w:left="480" w:right="471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відмінно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rPr>
                <w:b/>
                <w:sz w:val="26"/>
              </w:rPr>
            </w:pPr>
          </w:p>
          <w:p w:rsidR="00B01795" w:rsidRPr="00D13C97" w:rsidRDefault="00B01795" w:rsidP="00E45ED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1795" w:rsidRPr="00D13C97" w:rsidRDefault="00B01795" w:rsidP="00E45ED5">
            <w:pPr>
              <w:pStyle w:val="TableParagraph"/>
              <w:ind w:left="423"/>
              <w:rPr>
                <w:sz w:val="24"/>
              </w:rPr>
            </w:pPr>
            <w:r w:rsidRPr="00D13C97">
              <w:rPr>
                <w:sz w:val="24"/>
              </w:rPr>
              <w:t>зараховано</w:t>
            </w:r>
          </w:p>
        </w:tc>
      </w:tr>
      <w:tr w:rsidR="00B01795">
        <w:trPr>
          <w:trHeight w:val="55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before="133"/>
              <w:ind w:left="2008" w:right="1818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70-89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before="133"/>
              <w:ind w:left="479" w:right="471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добре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rPr>
                <w:sz w:val="2"/>
                <w:szCs w:val="2"/>
              </w:rPr>
            </w:pPr>
          </w:p>
        </w:tc>
      </w:tr>
      <w:tr w:rsidR="00B01795">
        <w:trPr>
          <w:trHeight w:val="553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before="133"/>
              <w:ind w:left="2008" w:right="1818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50-69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before="133"/>
              <w:ind w:left="478" w:right="471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задовільно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rPr>
                <w:sz w:val="2"/>
                <w:szCs w:val="2"/>
              </w:rPr>
            </w:pPr>
          </w:p>
        </w:tc>
      </w:tr>
      <w:tr w:rsidR="00B01795">
        <w:trPr>
          <w:trHeight w:val="27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line="258" w:lineRule="exact"/>
              <w:ind w:left="2008" w:right="1818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line="258" w:lineRule="exact"/>
              <w:ind w:left="482" w:right="471"/>
              <w:jc w:val="center"/>
              <w:rPr>
                <w:sz w:val="24"/>
              </w:rPr>
            </w:pPr>
            <w:r w:rsidRPr="00D13C97">
              <w:rPr>
                <w:sz w:val="24"/>
              </w:rPr>
              <w:t>незадовільно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5" w:rsidRPr="00D13C97" w:rsidRDefault="00B01795" w:rsidP="00E45ED5">
            <w:pPr>
              <w:pStyle w:val="TableParagraph"/>
              <w:spacing w:line="258" w:lineRule="exact"/>
              <w:ind w:left="274"/>
              <w:rPr>
                <w:sz w:val="24"/>
              </w:rPr>
            </w:pPr>
            <w:r w:rsidRPr="00D13C97">
              <w:rPr>
                <w:sz w:val="24"/>
              </w:rPr>
              <w:t>не зараховано</w:t>
            </w:r>
          </w:p>
        </w:tc>
      </w:tr>
    </w:tbl>
    <w:p w:rsidR="00B01795" w:rsidRDefault="00B01795" w:rsidP="00B01795">
      <w:pPr>
        <w:rPr>
          <w:b/>
          <w:sz w:val="26"/>
        </w:rPr>
      </w:pPr>
    </w:p>
    <w:p w:rsidR="00C21138" w:rsidRPr="003F2C45" w:rsidRDefault="001E2E93" w:rsidP="00C21138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</w:rPr>
        <w:t>10</w:t>
      </w:r>
      <w:r w:rsidR="00C21138" w:rsidRPr="003F2C45">
        <w:rPr>
          <w:b/>
          <w:bCs/>
        </w:rPr>
        <w:t>. Рекомендован</w:t>
      </w:r>
      <w:r w:rsidR="001B6D93">
        <w:rPr>
          <w:b/>
          <w:bCs/>
        </w:rPr>
        <w:t>а література</w:t>
      </w:r>
    </w:p>
    <w:p w:rsidR="008E5357" w:rsidRDefault="008E5357" w:rsidP="008E5357">
      <w:pPr>
        <w:widowControl w:val="0"/>
        <w:suppressAutoHyphens w:val="0"/>
        <w:ind w:left="360"/>
        <w:jc w:val="both"/>
      </w:pPr>
    </w:p>
    <w:p w:rsidR="0011486C" w:rsidRDefault="0011486C" w:rsidP="0011486C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Основна література</w:t>
      </w:r>
    </w:p>
    <w:p w:rsidR="0011486C" w:rsidRPr="00171754" w:rsidRDefault="0011486C" w:rsidP="0011486C">
      <w:pPr>
        <w:numPr>
          <w:ilvl w:val="0"/>
          <w:numId w:val="25"/>
        </w:numPr>
        <w:rPr>
          <w:shd w:val="clear" w:color="auto" w:fill="FDFDFD"/>
          <w:lang w:val="ru-RU"/>
        </w:rPr>
      </w:pPr>
      <w:r w:rsidRPr="00171754">
        <w:rPr>
          <w:shd w:val="clear" w:color="auto" w:fill="FDFDFD"/>
          <w:lang w:val="ru-RU"/>
        </w:rPr>
        <w:t>Гэллап Дж.</w:t>
      </w:r>
      <w:r w:rsidR="006B62D3">
        <w:rPr>
          <w:shd w:val="clear" w:color="auto" w:fill="FDFDFD"/>
          <w:lang w:val="ru-RU"/>
        </w:rPr>
        <w:t>,</w:t>
      </w:r>
      <w:r w:rsidRPr="00171754">
        <w:rPr>
          <w:shd w:val="clear" w:color="auto" w:fill="FDFDFD"/>
          <w:lang w:val="ru-RU"/>
        </w:rPr>
        <w:t xml:space="preserve"> </w:t>
      </w:r>
      <w:r w:rsidR="006B62D3" w:rsidRPr="00171754">
        <w:rPr>
          <w:shd w:val="clear" w:color="auto" w:fill="FDFDFD"/>
          <w:lang w:val="ru-RU"/>
        </w:rPr>
        <w:t xml:space="preserve">Рэй С. Ф. </w:t>
      </w:r>
      <w:r w:rsidRPr="00171754">
        <w:rPr>
          <w:shd w:val="clear" w:color="auto" w:fill="FDFDFD"/>
          <w:lang w:val="ru-RU"/>
        </w:rPr>
        <w:t>Пульс демократии: как работают опросы общественного мнения. М.: ВЦИОМ, 2017. 254 с.</w:t>
      </w:r>
    </w:p>
    <w:p w:rsidR="0011486C" w:rsidRPr="00171754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lang w:val="ru-RU"/>
        </w:rPr>
        <w:t>Катаєв С.</w:t>
      </w:r>
      <w:r w:rsidR="006B62D3">
        <w:rPr>
          <w:lang w:val="ru-RU"/>
        </w:rPr>
        <w:t xml:space="preserve"> </w:t>
      </w:r>
      <w:r w:rsidRPr="00171754">
        <w:rPr>
          <w:lang w:val="ru-RU"/>
        </w:rPr>
        <w:t>Л. Сучасне українське суспільство: Навч. посібник. К.: Центр навчальної літератури, 2006. 200 с.</w:t>
      </w:r>
    </w:p>
    <w:p w:rsidR="0011486C" w:rsidRPr="00171754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lang w:val="ru-RU"/>
        </w:rPr>
        <w:t>Луман Н. Общество как социаль</w:t>
      </w:r>
      <w:r w:rsidR="00D21955">
        <w:rPr>
          <w:lang w:val="ru-RU"/>
        </w:rPr>
        <w:t xml:space="preserve">ная система. М.: Логос, 2004. </w:t>
      </w:r>
      <w:r w:rsidRPr="00171754">
        <w:rPr>
          <w:lang w:val="ru-RU"/>
        </w:rPr>
        <w:t>232</w:t>
      </w:r>
      <w:r w:rsidR="00D21955">
        <w:rPr>
          <w:lang w:val="ru-RU"/>
        </w:rPr>
        <w:t xml:space="preserve"> </w:t>
      </w:r>
      <w:r w:rsidRPr="00171754">
        <w:rPr>
          <w:lang w:val="ru-RU"/>
        </w:rPr>
        <w:t>с.</w:t>
      </w:r>
    </w:p>
    <w:p w:rsidR="0011486C" w:rsidRPr="00171754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lang w:val="ru-RU"/>
        </w:rPr>
        <w:t>Масионис Дж. Социология. 9-е изд. СПб.: Питер, 2004. 752 с.</w:t>
      </w:r>
    </w:p>
    <w:p w:rsidR="0011486C" w:rsidRPr="00171754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shd w:val="clear" w:color="auto" w:fill="FFFFFF"/>
          <w:lang w:val="ru-RU"/>
        </w:rPr>
        <w:t>Медіа. Демократія. Культура</w:t>
      </w:r>
      <w:r w:rsidRPr="00171754">
        <w:rPr>
          <w:rStyle w:val="apple-converted-space"/>
          <w:u w:val="single"/>
          <w:shd w:val="clear" w:color="auto" w:fill="FFFFFF"/>
          <w:lang w:val="ru-RU"/>
        </w:rPr>
        <w:t xml:space="preserve"> </w:t>
      </w:r>
      <w:r w:rsidRPr="00171754">
        <w:rPr>
          <w:shd w:val="clear" w:color="auto" w:fill="FFFFFF"/>
          <w:lang w:val="ru-RU"/>
        </w:rPr>
        <w:t xml:space="preserve">/ </w:t>
      </w:r>
      <w:r w:rsidR="006B62D3">
        <w:rPr>
          <w:shd w:val="clear" w:color="auto" w:fill="FFFFFF"/>
          <w:lang w:val="ru-RU"/>
        </w:rPr>
        <w:t>з</w:t>
      </w:r>
      <w:r w:rsidRPr="00171754">
        <w:rPr>
          <w:shd w:val="clear" w:color="auto" w:fill="FFFFFF"/>
          <w:lang w:val="ru-RU"/>
        </w:rPr>
        <w:t xml:space="preserve">а ред. Н.Костенко, А.Ручки. К.: ІС НАН України, 2008. 356 </w:t>
      </w:r>
      <w:r w:rsidRPr="00171754">
        <w:rPr>
          <w:shd w:val="clear" w:color="auto" w:fill="FFFFFF"/>
          <w:lang w:val="en-US"/>
        </w:rPr>
        <w:t>c</w:t>
      </w:r>
      <w:r w:rsidRPr="00171754">
        <w:rPr>
          <w:shd w:val="clear" w:color="auto" w:fill="FFFFFF"/>
          <w:lang w:val="ru-RU"/>
        </w:rPr>
        <w:t>.</w:t>
      </w:r>
    </w:p>
    <w:p w:rsidR="0011486C" w:rsidRPr="00171754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rStyle w:val="A00"/>
          <w:color w:val="auto"/>
          <w:sz w:val="24"/>
          <w:szCs w:val="24"/>
          <w:lang w:val="ru-RU"/>
        </w:rPr>
      </w:pPr>
      <w:r w:rsidRPr="00171754">
        <w:rPr>
          <w:rStyle w:val="A00"/>
          <w:bCs/>
          <w:color w:val="auto"/>
          <w:sz w:val="24"/>
          <w:szCs w:val="24"/>
          <w:lang w:val="ru-RU"/>
        </w:rPr>
        <w:t xml:space="preserve">Меняющаяся </w:t>
      </w:r>
      <w:r w:rsidRPr="00171754">
        <w:rPr>
          <w:rStyle w:val="A00"/>
          <w:color w:val="auto"/>
          <w:sz w:val="24"/>
          <w:szCs w:val="24"/>
          <w:lang w:val="ru-RU"/>
        </w:rPr>
        <w:t>социальность: новые</w:t>
      </w:r>
      <w:r w:rsidRPr="00171754">
        <w:rPr>
          <w:rStyle w:val="A00"/>
          <w:color w:val="auto"/>
          <w:lang w:val="ru-RU"/>
        </w:rPr>
        <w:t xml:space="preserve"> формы модернизации и прогресса</w:t>
      </w:r>
      <w:r w:rsidRPr="00171754">
        <w:rPr>
          <w:rStyle w:val="A00"/>
          <w:color w:val="auto"/>
          <w:sz w:val="24"/>
          <w:szCs w:val="24"/>
          <w:lang w:val="ru-RU"/>
        </w:rPr>
        <w:t xml:space="preserve"> / Рос. акад. наук, Ин-т философии ; Отв. ред. В.Г. Федотова. М. : ИФРАН, 2010. 274 с.</w:t>
      </w:r>
    </w:p>
    <w:p w:rsidR="0011486C" w:rsidRPr="00171754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rFonts w:eastAsia="MinionPro-Regular"/>
          <w:lang w:val="ru-RU"/>
        </w:rPr>
        <w:t>Мінливості культури: соціологічні проекції / [Н.Костенко, А.Ручка, Л.Скокова та ін.]; за ред. Н.Костенко. Київ: Інститут соціології НАН України, 2015. 440 с.</w:t>
      </w:r>
    </w:p>
    <w:p w:rsidR="0011486C" w:rsidRPr="00171754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lang w:val="ru-RU"/>
        </w:rPr>
        <w:t xml:space="preserve">Общество без доверия / </w:t>
      </w:r>
      <w:r w:rsidR="006B62D3">
        <w:rPr>
          <w:lang w:val="ru-RU"/>
        </w:rPr>
        <w:t>п</w:t>
      </w:r>
      <w:r w:rsidRPr="00171754">
        <w:rPr>
          <w:lang w:val="ru-RU"/>
        </w:rPr>
        <w:t>од редакцией Е.</w:t>
      </w:r>
      <w:r w:rsidR="006B62D3">
        <w:rPr>
          <w:lang w:val="ru-RU"/>
        </w:rPr>
        <w:t xml:space="preserve"> </w:t>
      </w:r>
      <w:r w:rsidRPr="00171754">
        <w:rPr>
          <w:lang w:val="ru-RU"/>
        </w:rPr>
        <w:t>Головахи, Н.</w:t>
      </w:r>
      <w:r w:rsidR="006B62D3">
        <w:rPr>
          <w:lang w:val="ru-RU"/>
        </w:rPr>
        <w:t xml:space="preserve"> </w:t>
      </w:r>
      <w:r w:rsidRPr="00171754">
        <w:rPr>
          <w:lang w:val="ru-RU"/>
        </w:rPr>
        <w:t>Костенко, С.</w:t>
      </w:r>
      <w:r w:rsidR="006B62D3">
        <w:rPr>
          <w:lang w:val="ru-RU"/>
        </w:rPr>
        <w:t xml:space="preserve"> </w:t>
      </w:r>
      <w:r w:rsidRPr="00171754">
        <w:rPr>
          <w:lang w:val="ru-RU"/>
        </w:rPr>
        <w:t>Макеева. К.: Институт социологии НАН Украины, 2014. 338 с.</w:t>
      </w:r>
    </w:p>
    <w:p w:rsidR="0011486C" w:rsidRPr="00171754" w:rsidRDefault="0011486C" w:rsidP="0011486C">
      <w:pPr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lang w:val="ru-RU"/>
        </w:rPr>
        <w:t>Паніотто В., Харченко Н. Методи опитування: Підручник. К.: Вид. дім «Києво-Могилянська академія», 2017. 342 с.</w:t>
      </w:r>
    </w:p>
    <w:p w:rsidR="0011486C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lang w:val="ru-RU"/>
        </w:rPr>
        <w:t>Пилипенко В.</w:t>
      </w:r>
      <w:r w:rsidR="006B62D3">
        <w:rPr>
          <w:lang w:val="ru-RU"/>
        </w:rPr>
        <w:t xml:space="preserve"> </w:t>
      </w:r>
      <w:r w:rsidRPr="00171754">
        <w:rPr>
          <w:lang w:val="ru-RU"/>
        </w:rPr>
        <w:t>Є. Українська соціологія сьогодні: дослідження основних сфер життєдіяльності суспільства: Монографія. Львів: ЗУКЦ,</w:t>
      </w:r>
      <w:r>
        <w:rPr>
          <w:lang w:val="ru-RU"/>
        </w:rPr>
        <w:t xml:space="preserve"> 2012. 326</w:t>
      </w:r>
      <w:r w:rsidR="006B62D3">
        <w:rPr>
          <w:lang w:val="ru-RU"/>
        </w:rPr>
        <w:t xml:space="preserve"> </w:t>
      </w:r>
      <w:r w:rsidRPr="00171754">
        <w:rPr>
          <w:lang w:val="ru-RU"/>
        </w:rPr>
        <w:t>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5"/>
        </w:numPr>
        <w:jc w:val="both"/>
        <w:rPr>
          <w:lang w:val="ru-RU"/>
        </w:rPr>
      </w:pPr>
      <w:r w:rsidRPr="00171754">
        <w:rPr>
          <w:lang w:val="ru-RU"/>
        </w:rPr>
        <w:t>Соціологія: Навч. посібн. / За ред. С. О. Макеєва</w:t>
      </w:r>
      <w:r w:rsidR="006B62D3">
        <w:rPr>
          <w:lang w:val="ru-RU"/>
        </w:rPr>
        <w:t>.</w:t>
      </w:r>
      <w:r w:rsidRPr="00171754">
        <w:rPr>
          <w:lang w:val="ru-RU"/>
        </w:rPr>
        <w:t xml:space="preserve"> 2-ге вид, виправ. і доповн. К.: Т-во «Знання», КОО, 2003. 455 с.</w:t>
      </w:r>
    </w:p>
    <w:p w:rsidR="0011486C" w:rsidRPr="00171754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lang w:val="ru-RU"/>
        </w:rPr>
        <w:t>Фукуяма Ф. Витоки політичного порядку. Від прадавніх часів до Французької революції. К.: Наш формат, 2018. 576 с.</w:t>
      </w:r>
    </w:p>
    <w:p w:rsidR="0011486C" w:rsidRDefault="0011486C" w:rsidP="0011486C">
      <w:pPr>
        <w:widowControl w:val="0"/>
        <w:numPr>
          <w:ilvl w:val="0"/>
          <w:numId w:val="25"/>
        </w:numPr>
        <w:suppressAutoHyphens w:val="0"/>
        <w:jc w:val="both"/>
        <w:rPr>
          <w:lang w:val="ru-RU"/>
        </w:rPr>
      </w:pPr>
      <w:r w:rsidRPr="00171754">
        <w:rPr>
          <w:lang w:val="ru-RU"/>
        </w:rPr>
        <w:t>Фукуяма Ф. Політичний порядок і політичний занепад. Від промислової революції до глобалізації демократії. К.: Наш формат, 2019. 608 с.</w:t>
      </w:r>
    </w:p>
    <w:p w:rsidR="0011486C" w:rsidRPr="00220BC3" w:rsidRDefault="0011486C" w:rsidP="0011486C">
      <w:pPr>
        <w:pStyle w:val="a8"/>
        <w:widowControl w:val="0"/>
        <w:numPr>
          <w:ilvl w:val="0"/>
          <w:numId w:val="25"/>
        </w:numPr>
        <w:jc w:val="both"/>
      </w:pPr>
      <w:r w:rsidRPr="00171754">
        <w:rPr>
          <w:shd w:val="clear" w:color="auto" w:fill="FDFDFD"/>
        </w:rPr>
        <w:t>Ritzer G. Introduction to Sociology, 4th Edition. SAGE Publications, Inc, 2017. 648 P.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5"/>
        </w:numPr>
        <w:jc w:val="both"/>
        <w:rPr>
          <w:shd w:val="clear" w:color="auto" w:fill="FDFDFD"/>
        </w:rPr>
      </w:pPr>
      <w:r w:rsidRPr="00171754">
        <w:rPr>
          <w:shd w:val="clear" w:color="auto" w:fill="FDFDFD"/>
        </w:rPr>
        <w:t>Ukrainian Sociology in the XXI Centuary: Theory, Methods, Research Results / edited by Vil Bakirov, Yevhen Golovakha. Kharkiv: V.N.Karazin Kharkiv National University, 2018. 560 P.</w:t>
      </w:r>
    </w:p>
    <w:p w:rsidR="0011486C" w:rsidRDefault="0011486C" w:rsidP="0011486C">
      <w:pPr>
        <w:jc w:val="center"/>
        <w:rPr>
          <w:b/>
          <w:bCs/>
          <w:lang w:eastAsia="uk-UA"/>
        </w:rPr>
      </w:pPr>
    </w:p>
    <w:p w:rsidR="0011486C" w:rsidRDefault="0011486C" w:rsidP="0011486C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Додаткова література</w:t>
      </w:r>
    </w:p>
    <w:p w:rsidR="0011486C" w:rsidRPr="00171754" w:rsidRDefault="0011486C" w:rsidP="0011486C">
      <w:pPr>
        <w:pStyle w:val="a8"/>
        <w:numPr>
          <w:ilvl w:val="0"/>
          <w:numId w:val="28"/>
        </w:numPr>
        <w:shd w:val="clear" w:color="auto" w:fill="FFFFFF"/>
        <w:suppressAutoHyphens/>
        <w:ind w:left="360"/>
        <w:jc w:val="both"/>
        <w:textAlignment w:val="baseline"/>
        <w:outlineLvl w:val="0"/>
        <w:rPr>
          <w:shd w:val="clear" w:color="auto" w:fill="FFFFFF"/>
          <w:lang w:val="ru-RU"/>
        </w:rPr>
      </w:pPr>
      <w:r w:rsidRPr="00171754">
        <w:rPr>
          <w:kern w:val="36"/>
          <w:lang w:val="ru-RU" w:eastAsia="ru-RU"/>
        </w:rPr>
        <w:t xml:space="preserve">Бард А., Зодерквист Я. Нетократия. Новая правящая элита и жизнь после капитализма. </w:t>
      </w:r>
      <w:r w:rsidRPr="00171754">
        <w:rPr>
          <w:shd w:val="clear" w:color="auto" w:fill="FFFFFF"/>
        </w:rPr>
        <w:t>СПб.: Стокгольмская школа экономики в Санкт-Петербурге, 2004. 252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Брейс А. Анкетування: Розробка опитних листів, їх роль і значення при проведенні ринкових досліджень / </w:t>
      </w:r>
      <w:r w:rsidR="006B62D3">
        <w:rPr>
          <w:lang w:val="ru-RU"/>
        </w:rPr>
        <w:t>п</w:t>
      </w:r>
      <w:r w:rsidRPr="00171754">
        <w:rPr>
          <w:lang w:val="ru-RU"/>
        </w:rPr>
        <w:t>ер. з анг</w:t>
      </w:r>
      <w:r w:rsidR="006B62D3">
        <w:rPr>
          <w:lang w:val="ru-RU"/>
        </w:rPr>
        <w:t>л</w:t>
      </w:r>
      <w:r w:rsidRPr="00171754">
        <w:rPr>
          <w:lang w:val="ru-RU"/>
        </w:rPr>
        <w:t>. Дніпропетровськ</w:t>
      </w:r>
      <w:r w:rsidR="006B62D3">
        <w:rPr>
          <w:lang w:val="ru-RU"/>
        </w:rPr>
        <w:t xml:space="preserve"> </w:t>
      </w:r>
      <w:r w:rsidRPr="00171754">
        <w:rPr>
          <w:lang w:val="ru-RU"/>
        </w:rPr>
        <w:t>: Баланс Бізнес Букс, 2005. 336</w:t>
      </w:r>
      <w:r w:rsidR="006B62D3">
        <w:rPr>
          <w:lang w:val="ru-RU"/>
        </w:rPr>
        <w:t xml:space="preserve"> </w:t>
      </w:r>
      <w:r w:rsidRPr="00171754">
        <w:rPr>
          <w:lang w:val="ru-RU"/>
        </w:rPr>
        <w:t>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Гіденс Е. Соціологія / </w:t>
      </w:r>
      <w:r w:rsidR="006B62D3">
        <w:rPr>
          <w:lang w:val="ru-RU"/>
        </w:rPr>
        <w:t>п</w:t>
      </w:r>
      <w:r w:rsidRPr="00171754">
        <w:rPr>
          <w:lang w:val="ru-RU"/>
        </w:rPr>
        <w:t>ер. з англ. В.Шовкун, А.Олійник. К.: Основи, 1999. 726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Давыдов А. А. Системный подход в социологии: новые направления, теории и методы анализа социальных систем. М.: КомКнига, 2005. 328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Иванов Д.В. Актуальная социология: веселая наука в поисках злых истин // Журнал социологии и социальной антропологии. 2010. № 2. </w:t>
      </w:r>
      <w:r w:rsidR="006B62D3">
        <w:rPr>
          <w:lang w:val="ru-RU"/>
        </w:rPr>
        <w:t>С</w:t>
      </w:r>
      <w:r w:rsidRPr="00171754">
        <w:rPr>
          <w:lang w:val="ru-RU"/>
        </w:rPr>
        <w:t>.21-51.</w:t>
      </w:r>
    </w:p>
    <w:p w:rsidR="0011486C" w:rsidRPr="00171754" w:rsidRDefault="0011486C" w:rsidP="0011486C">
      <w:pPr>
        <w:pStyle w:val="a8"/>
        <w:numPr>
          <w:ilvl w:val="0"/>
          <w:numId w:val="28"/>
        </w:numPr>
        <w:suppressAutoHyphens/>
        <w:ind w:left="360"/>
        <w:jc w:val="both"/>
        <w:rPr>
          <w:lang w:val="ru-RU"/>
        </w:rPr>
      </w:pPr>
      <w:r w:rsidRPr="00171754">
        <w:rPr>
          <w:lang w:val="ru-RU"/>
        </w:rPr>
        <w:t xml:space="preserve">Иванов Д.В. Актуальная социология: веселая наука в поисках злых истин // Журнал социологии и социальной антропологии. 2010. № 3 (окончание). </w:t>
      </w:r>
      <w:r w:rsidR="006B62D3">
        <w:rPr>
          <w:lang w:val="ru-RU"/>
        </w:rPr>
        <w:t>С</w:t>
      </w:r>
      <w:r w:rsidRPr="00171754">
        <w:rPr>
          <w:lang w:val="ru-RU"/>
        </w:rPr>
        <w:t>.51-65.</w:t>
      </w:r>
    </w:p>
    <w:p w:rsidR="0011486C" w:rsidRPr="00A40CBC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Ильин В.Н. Негуманитарная социология. Новый взгляд на обществоведение. Изд. 2-е. М.: Книжный дом «ЛИБРОКОМ», 2009. 304 с.</w:t>
      </w:r>
    </w:p>
    <w:p w:rsidR="00A40CBC" w:rsidRPr="00171754" w:rsidRDefault="00A40CB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>
        <w:rPr>
          <w:lang w:val="ru-RU"/>
        </w:rPr>
        <w:t>Инглхарт Р. Постмодерн: меняющиеся ценности и изменяющиеся общества // Политология: хрестоматия. СПб.: Питер, 2006. С.</w:t>
      </w:r>
      <w:r w:rsidR="006B62D3">
        <w:rPr>
          <w:lang w:val="ru-RU"/>
        </w:rPr>
        <w:t xml:space="preserve"> </w:t>
      </w:r>
      <w:r>
        <w:rPr>
          <w:lang w:val="ru-RU"/>
        </w:rPr>
        <w:t>286-301.</w:t>
      </w:r>
    </w:p>
    <w:p w:rsidR="0011486C" w:rsidRPr="00E11878" w:rsidRDefault="0011486C" w:rsidP="0011486C">
      <w:pPr>
        <w:pStyle w:val="a8"/>
        <w:numPr>
          <w:ilvl w:val="0"/>
          <w:numId w:val="28"/>
        </w:numPr>
        <w:suppressAutoHyphens/>
        <w:autoSpaceDE w:val="0"/>
        <w:autoSpaceDN w:val="0"/>
        <w:adjustRightInd w:val="0"/>
        <w:ind w:left="360"/>
        <w:jc w:val="both"/>
        <w:rPr>
          <w:color w:val="auto"/>
          <w:lang w:val="ru-RU"/>
        </w:rPr>
      </w:pPr>
      <w:r w:rsidRPr="00E11878">
        <w:rPr>
          <w:rFonts w:eastAsia="TimesNewRomanPSMT"/>
          <w:color w:val="auto"/>
          <w:lang w:val="ru-RU"/>
        </w:rPr>
        <w:t>Коллинз Р. Социология философий. Глобальная теория интеллектуального изменения. Новосибирск: Сибирский хронограф, 2002. 1281</w:t>
      </w:r>
      <w:r w:rsidR="006B62D3">
        <w:rPr>
          <w:rFonts w:eastAsia="TimesNewRomanPSMT"/>
          <w:color w:val="auto"/>
          <w:lang w:val="ru-RU"/>
        </w:rPr>
        <w:t xml:space="preserve"> с</w:t>
      </w:r>
      <w:r w:rsidRPr="00E11878">
        <w:rPr>
          <w:rFonts w:eastAsia="TimesNewRomanPSMT"/>
          <w:color w:val="auto"/>
          <w:lang w:val="ru-RU"/>
        </w:rPr>
        <w:t>.</w:t>
      </w:r>
    </w:p>
    <w:p w:rsidR="00E11878" w:rsidRPr="00E11878" w:rsidRDefault="00E11878" w:rsidP="0011486C">
      <w:pPr>
        <w:pStyle w:val="a8"/>
        <w:numPr>
          <w:ilvl w:val="0"/>
          <w:numId w:val="28"/>
        </w:numPr>
        <w:suppressAutoHyphens/>
        <w:autoSpaceDE w:val="0"/>
        <w:autoSpaceDN w:val="0"/>
        <w:adjustRightInd w:val="0"/>
        <w:ind w:left="360"/>
        <w:jc w:val="both"/>
        <w:rPr>
          <w:color w:val="auto"/>
          <w:lang w:val="ru-RU"/>
        </w:rPr>
      </w:pPr>
      <w:r w:rsidRPr="00E11878">
        <w:rPr>
          <w:color w:val="auto"/>
          <w:shd w:val="clear" w:color="auto" w:fill="FFFFFF"/>
          <w:lang w:val="ru-RU"/>
        </w:rPr>
        <w:t>Кутуєв П. В. Концепції розвитку та модернізації в соціологічному дискурсі: еволюція дослідницьких програм : монографія. Київ : Сталь, 2005. 500 с.</w:t>
      </w:r>
    </w:p>
    <w:p w:rsidR="00453F6E" w:rsidRPr="00453F6E" w:rsidRDefault="0011486C" w:rsidP="00453F6E">
      <w:pPr>
        <w:pStyle w:val="a8"/>
        <w:widowControl w:val="0"/>
        <w:numPr>
          <w:ilvl w:val="0"/>
          <w:numId w:val="28"/>
        </w:numPr>
        <w:shd w:val="clear" w:color="auto" w:fill="FFFFFF"/>
        <w:ind w:left="360"/>
        <w:jc w:val="both"/>
        <w:textAlignment w:val="baseline"/>
        <w:outlineLvl w:val="0"/>
        <w:rPr>
          <w:shd w:val="clear" w:color="auto" w:fill="FFFFFF"/>
          <w:lang w:val="ru-RU"/>
        </w:rPr>
      </w:pPr>
      <w:r w:rsidRPr="00453F6E">
        <w:rPr>
          <w:color w:val="auto"/>
          <w:lang w:val="ru-RU"/>
        </w:rPr>
        <w:t>Липпман У. Общественное мнение. М.: Институт Фонда «Общественное мнение», 2004. 384</w:t>
      </w:r>
      <w:r w:rsidRPr="00453F6E">
        <w:rPr>
          <w:lang w:val="ru-RU"/>
        </w:rPr>
        <w:t xml:space="preserve"> с.</w:t>
      </w:r>
    </w:p>
    <w:p w:rsidR="00453F6E" w:rsidRPr="00453F6E" w:rsidRDefault="00453F6E" w:rsidP="00453F6E">
      <w:pPr>
        <w:pStyle w:val="a8"/>
        <w:widowControl w:val="0"/>
        <w:numPr>
          <w:ilvl w:val="0"/>
          <w:numId w:val="28"/>
        </w:numPr>
        <w:shd w:val="clear" w:color="auto" w:fill="FFFFFF"/>
        <w:ind w:left="360"/>
        <w:jc w:val="both"/>
        <w:textAlignment w:val="baseline"/>
        <w:outlineLvl w:val="0"/>
        <w:rPr>
          <w:shd w:val="clear" w:color="auto" w:fill="FFFFFF"/>
          <w:lang w:val="ru-RU"/>
        </w:rPr>
      </w:pPr>
      <w:r w:rsidRPr="00453F6E">
        <w:rPr>
          <w:kern w:val="36"/>
          <w:lang w:val="ru-RU"/>
        </w:rPr>
        <w:t xml:space="preserve">Ловинк Г. Критическая теория интернета. </w:t>
      </w:r>
      <w:r w:rsidRPr="00453F6E">
        <w:rPr>
          <w:shd w:val="clear" w:color="auto" w:fill="FFFFFF"/>
          <w:lang w:val="ru-RU"/>
        </w:rPr>
        <w:t>Москва: Ад Маргинем Пресс, 2019. 304 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Лукашевич М. П., Туленков М. В. Соціологія. Базовий курс: Підручник</w:t>
      </w:r>
      <w:r w:rsidR="00A2398E">
        <w:rPr>
          <w:lang w:val="ru-RU"/>
        </w:rPr>
        <w:t>.</w:t>
      </w:r>
      <w:r w:rsidRPr="00171754">
        <w:rPr>
          <w:lang w:val="ru-RU"/>
        </w:rPr>
        <w:t xml:space="preserve"> К.: Каравела, 2005. 312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shd w:val="clear" w:color="auto" w:fill="FFFFFF"/>
          <w:lang w:val="ru-RU"/>
        </w:rPr>
        <w:t>Мейсон П. Посткапіталізм. Путівник у майбутнє. К.: Наш формат, 2019. 348 с.</w:t>
      </w:r>
    </w:p>
    <w:p w:rsidR="0011486C" w:rsidRPr="00171754" w:rsidRDefault="0011486C" w:rsidP="0011486C">
      <w:pPr>
        <w:pStyle w:val="a8"/>
        <w:numPr>
          <w:ilvl w:val="0"/>
          <w:numId w:val="28"/>
        </w:numPr>
        <w:suppressAutoHyphens/>
        <w:ind w:left="360"/>
        <w:jc w:val="both"/>
        <w:rPr>
          <w:shd w:val="clear" w:color="auto" w:fill="FFFFFF"/>
          <w:lang w:val="ru-RU"/>
        </w:rPr>
      </w:pPr>
      <w:r w:rsidRPr="00171754">
        <w:rPr>
          <w:shd w:val="clear" w:color="auto" w:fill="FFFFFF"/>
          <w:lang w:val="ru-RU"/>
        </w:rPr>
        <w:t>Муазі Д. Геополітика емоцій. Як культури страху, приниження та надії змінюють світ. К.: Брайт Букс, 2018. 184 с.</w:t>
      </w:r>
    </w:p>
    <w:p w:rsidR="0011486C" w:rsidRDefault="0011486C" w:rsidP="0011486C">
      <w:pPr>
        <w:pStyle w:val="a8"/>
        <w:numPr>
          <w:ilvl w:val="0"/>
          <w:numId w:val="28"/>
        </w:numPr>
        <w:autoSpaceDE w:val="0"/>
        <w:autoSpaceDN w:val="0"/>
        <w:adjustRightInd w:val="0"/>
        <w:ind w:left="360"/>
        <w:jc w:val="both"/>
      </w:pPr>
      <w:r w:rsidRPr="00171754">
        <w:rPr>
          <w:lang w:val="ru-RU" w:eastAsia="ru-RU"/>
        </w:rPr>
        <w:t>Ніколс Т. Диванні експерти. Як необмежений доступ до інформації робить нас тупішими / пер. з англ. Євгенія Кузнєцова. К. Наш формат, 2019. 240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Норт Д.</w:t>
      </w:r>
      <w:r w:rsidR="00A2398E">
        <w:rPr>
          <w:lang w:val="ru-RU"/>
        </w:rPr>
        <w:t>,</w:t>
      </w:r>
      <w:r w:rsidR="00A2398E" w:rsidRPr="00A2398E">
        <w:rPr>
          <w:lang w:val="ru-RU"/>
        </w:rPr>
        <w:t xml:space="preserve"> </w:t>
      </w:r>
      <w:r w:rsidR="00A2398E" w:rsidRPr="00171754">
        <w:rPr>
          <w:lang w:val="ru-RU"/>
        </w:rPr>
        <w:t>Уоллис</w:t>
      </w:r>
      <w:r w:rsidR="00A2398E" w:rsidRPr="00A2398E">
        <w:rPr>
          <w:lang w:val="ru-RU"/>
        </w:rPr>
        <w:t xml:space="preserve"> </w:t>
      </w:r>
      <w:r w:rsidR="00A2398E" w:rsidRPr="00171754">
        <w:rPr>
          <w:lang w:val="ru-RU"/>
        </w:rPr>
        <w:t>Д., Вайнгаст</w:t>
      </w:r>
      <w:r w:rsidR="00A2398E" w:rsidRPr="00A2398E">
        <w:rPr>
          <w:lang w:val="ru-RU"/>
        </w:rPr>
        <w:t xml:space="preserve"> </w:t>
      </w:r>
      <w:r w:rsidR="00A2398E" w:rsidRPr="00171754">
        <w:rPr>
          <w:lang w:val="ru-RU"/>
        </w:rPr>
        <w:t>Б.</w:t>
      </w:r>
      <w:r w:rsidRPr="00171754">
        <w:rPr>
          <w:lang w:val="ru-RU"/>
        </w:rPr>
        <w:t xml:space="preserve"> Насилие и социальные порядки. Концептуальные рамки для интерпретации письменной истории человечества / пер. с англ. Д. Узланера, М.Маркова, Д. Раскова, А.Расковой. М.: Изд-во Института Гайдара, 2011. 480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Норт Д. Понимание процесса социальных изменений </w:t>
      </w:r>
      <w:r w:rsidRPr="00171754">
        <w:rPr>
          <w:rStyle w:val="A00"/>
          <w:lang w:val="ru-RU"/>
        </w:rPr>
        <w:t xml:space="preserve">/ </w:t>
      </w:r>
      <w:r w:rsidRPr="00171754">
        <w:rPr>
          <w:lang w:val="ru-RU"/>
        </w:rPr>
        <w:t>пер. с англ. К. Мартынова, Н. Эдельмана; Гос. ун-т – Высшая школа экономики. М.: Изд. дом Гос. ун-та – Высшей школы экономики, 2010. 256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Норт Д. Институты, институциональные изменения и функционирование экономики. М.: Фонд эконом. книги «Начала», 1997. 188 с. 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Олсон М. Возвышение и упадок народов: Экономический рост, стагфляция и социальный склероз. М.: Новое издательство, 2013. 324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Осипов Г.</w:t>
      </w:r>
      <w:r w:rsidR="00A2398E">
        <w:rPr>
          <w:lang w:val="ru-RU"/>
        </w:rPr>
        <w:t xml:space="preserve"> </w:t>
      </w:r>
      <w:r w:rsidRPr="00171754">
        <w:rPr>
          <w:lang w:val="ru-RU"/>
        </w:rPr>
        <w:t>В.</w:t>
      </w:r>
      <w:r w:rsidR="00A2398E">
        <w:rPr>
          <w:lang w:val="ru-RU"/>
        </w:rPr>
        <w:t xml:space="preserve">, </w:t>
      </w:r>
      <w:r w:rsidR="00A2398E" w:rsidRPr="00171754">
        <w:rPr>
          <w:lang w:val="ru-RU"/>
        </w:rPr>
        <w:t>Кара-Мурза</w:t>
      </w:r>
      <w:r w:rsidRPr="00171754">
        <w:rPr>
          <w:lang w:val="ru-RU"/>
        </w:rPr>
        <w:t xml:space="preserve"> </w:t>
      </w:r>
      <w:r w:rsidR="00A2398E" w:rsidRPr="00171754">
        <w:rPr>
          <w:lang w:val="ru-RU"/>
        </w:rPr>
        <w:t>С.</w:t>
      </w:r>
      <w:r w:rsidR="00A2398E">
        <w:rPr>
          <w:lang w:val="ru-RU"/>
        </w:rPr>
        <w:t xml:space="preserve"> </w:t>
      </w:r>
      <w:r w:rsidR="00A2398E" w:rsidRPr="00171754">
        <w:rPr>
          <w:lang w:val="ru-RU"/>
        </w:rPr>
        <w:t>Г.</w:t>
      </w:r>
      <w:r w:rsidR="00A2398E">
        <w:rPr>
          <w:lang w:val="uk-UA"/>
        </w:rPr>
        <w:t xml:space="preserve"> </w:t>
      </w:r>
      <w:r w:rsidRPr="00171754">
        <w:rPr>
          <w:lang w:val="ru-RU"/>
        </w:rPr>
        <w:t>Общество знания. Переход к инновационному развитию России. М.: Либроком, 2012. 562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bCs/>
          <w:lang w:val="ru-RU"/>
        </w:rPr>
        <w:t>Осипов Г.</w:t>
      </w:r>
      <w:r w:rsidR="00A2398E">
        <w:rPr>
          <w:bCs/>
          <w:lang w:val="ru-RU"/>
        </w:rPr>
        <w:t xml:space="preserve"> </w:t>
      </w:r>
      <w:r w:rsidRPr="00171754">
        <w:rPr>
          <w:bCs/>
          <w:lang w:val="ru-RU"/>
        </w:rPr>
        <w:t xml:space="preserve">В. </w:t>
      </w:r>
      <w:r w:rsidRPr="00171754">
        <w:rPr>
          <w:lang w:val="ru-RU"/>
        </w:rPr>
        <w:t>Перспективы социокультурной динамики и партнерства цивилизаций / Г.В. Осипов, Б.Н. Кузык, Ю.В. Яковец. М.: ИНЭС, 2007. 416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Остром Э. Управляя общим: эволюция институтов коллективной деятельности </w:t>
      </w:r>
      <w:r w:rsidRPr="00171754">
        <w:rPr>
          <w:rFonts w:eastAsia="Svetlana-Regular"/>
          <w:lang w:val="ru-RU"/>
        </w:rPr>
        <w:t>; пер. с англ. М.: ИРИСЭН, Мысль, 2010. 447 с.</w:t>
      </w:r>
    </w:p>
    <w:p w:rsidR="0011486C" w:rsidRPr="00171754" w:rsidRDefault="0011486C" w:rsidP="0011486C">
      <w:pPr>
        <w:pStyle w:val="a8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Отцы и дети: поколенческий анализ современной России / Сост. Ю.</w:t>
      </w:r>
      <w:r w:rsidRPr="00A923EE">
        <w:t> </w:t>
      </w:r>
      <w:r w:rsidRPr="00171754">
        <w:rPr>
          <w:lang w:val="ru-RU"/>
        </w:rPr>
        <w:t>Левада, Т.</w:t>
      </w:r>
      <w:r w:rsidRPr="00A923EE">
        <w:t> </w:t>
      </w:r>
      <w:r w:rsidRPr="00171754">
        <w:rPr>
          <w:lang w:val="ru-RU"/>
        </w:rPr>
        <w:t>Шанин. М.: Новое литературное обозрение, 2005. 328</w:t>
      </w:r>
      <w:r w:rsidRPr="00A923EE">
        <w:t> </w:t>
      </w:r>
      <w:r w:rsidRPr="00171754">
        <w:rPr>
          <w:lang w:val="ru-RU"/>
        </w:rPr>
        <w:t>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bCs/>
          <w:lang w:val="ru-RU"/>
        </w:rPr>
        <w:t>Пантин В.</w:t>
      </w:r>
      <w:r w:rsidR="00A2398E">
        <w:rPr>
          <w:bCs/>
          <w:lang w:val="ru-RU"/>
        </w:rPr>
        <w:t xml:space="preserve"> </w:t>
      </w:r>
      <w:r w:rsidRPr="00171754">
        <w:rPr>
          <w:bCs/>
          <w:lang w:val="ru-RU"/>
        </w:rPr>
        <w:t>И.</w:t>
      </w:r>
      <w:r w:rsidR="00A2398E">
        <w:rPr>
          <w:bCs/>
          <w:lang w:val="ru-RU"/>
        </w:rPr>
        <w:t>,</w:t>
      </w:r>
      <w:r w:rsidRPr="00171754">
        <w:rPr>
          <w:bCs/>
          <w:lang w:val="ru-RU"/>
        </w:rPr>
        <w:t xml:space="preserve"> </w:t>
      </w:r>
      <w:r w:rsidR="00A2398E" w:rsidRPr="00171754">
        <w:rPr>
          <w:lang w:val="ru-RU"/>
        </w:rPr>
        <w:t>Лапкин</w:t>
      </w:r>
      <w:r w:rsidR="00A2398E" w:rsidRPr="00A2398E">
        <w:rPr>
          <w:lang w:val="ru-RU"/>
        </w:rPr>
        <w:t xml:space="preserve"> </w:t>
      </w:r>
      <w:r w:rsidR="00A2398E" w:rsidRPr="00171754">
        <w:rPr>
          <w:lang w:val="ru-RU"/>
        </w:rPr>
        <w:t>В.</w:t>
      </w:r>
      <w:r w:rsidR="00A2398E">
        <w:rPr>
          <w:lang w:val="ru-RU"/>
        </w:rPr>
        <w:t xml:space="preserve"> </w:t>
      </w:r>
      <w:r w:rsidR="00A2398E" w:rsidRPr="00171754">
        <w:rPr>
          <w:lang w:val="ru-RU"/>
        </w:rPr>
        <w:t xml:space="preserve">В. </w:t>
      </w:r>
      <w:r w:rsidRPr="00171754">
        <w:rPr>
          <w:lang w:val="ru-RU"/>
        </w:rPr>
        <w:t xml:space="preserve">Философия исторического прогнозирования: ритмы истории и перспективы мирового развития в первой половине </w:t>
      </w:r>
      <w:r w:rsidRPr="00A923EE">
        <w:t>XXI</w:t>
      </w:r>
      <w:r w:rsidRPr="00171754">
        <w:rPr>
          <w:lang w:val="ru-RU"/>
        </w:rPr>
        <w:t xml:space="preserve"> века. Дубна: Феникс+, 2006. 448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lastRenderedPageBreak/>
        <w:t>Парсонс Т. О социальных системах. М.: Академический Проект, 2002. 832 с.</w:t>
      </w:r>
    </w:p>
    <w:p w:rsidR="0011486C" w:rsidRPr="00A2398E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Пеннингтон М. Классиче</w:t>
      </w:r>
      <w:r w:rsidR="00A2398E">
        <w:rPr>
          <w:lang w:val="ru-RU"/>
        </w:rPr>
        <w:t>с</w:t>
      </w:r>
      <w:r w:rsidRPr="00171754">
        <w:rPr>
          <w:lang w:val="ru-RU"/>
        </w:rPr>
        <w:t xml:space="preserve">кий либерализм и будущее социально-экономической политики; пер. с англ. </w:t>
      </w:r>
      <w:r w:rsidRPr="00A2398E">
        <w:rPr>
          <w:lang w:val="ru-RU"/>
        </w:rPr>
        <w:t>Ю.Кузнецова. М.: Мысль, 2014. 452 с.</w:t>
      </w:r>
    </w:p>
    <w:p w:rsidR="00A40CBC" w:rsidRPr="00A40CBC" w:rsidRDefault="00A40CB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>
        <w:rPr>
          <w:lang w:val="ru-RU"/>
        </w:rPr>
        <w:t>По</w:t>
      </w:r>
      <w:r>
        <w:rPr>
          <w:lang w:val="uk-UA"/>
        </w:rPr>
        <w:t>стол О. Посткласичні ідеологічні трансформації : монографія. К.: ВЦ «Академія», 2015. 288 с.</w:t>
      </w:r>
    </w:p>
    <w:p w:rsidR="0011486C" w:rsidRPr="00A923EE" w:rsidRDefault="0011486C" w:rsidP="0011486C">
      <w:pPr>
        <w:pStyle w:val="a8"/>
        <w:numPr>
          <w:ilvl w:val="0"/>
          <w:numId w:val="28"/>
        </w:numPr>
        <w:ind w:left="360"/>
        <w:jc w:val="both"/>
      </w:pPr>
      <w:r>
        <w:t>Почепцов Г. Смисли і війни: Україна і Росія в інформаційній і смисловій війнах. К.: Видавничий дім «Києво-Могилянська академія», 2016. 316 с.</w:t>
      </w:r>
    </w:p>
    <w:p w:rsidR="0011486C" w:rsidRPr="00A923EE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</w:pPr>
      <w:r w:rsidRPr="00171754">
        <w:rPr>
          <w:bCs/>
          <w:lang w:val="ru-RU"/>
        </w:rPr>
        <w:t xml:space="preserve">Розин В.М. Становление и особенности социальных институтов. Культурно-исторический и методологический анализ. </w:t>
      </w:r>
      <w:r w:rsidRPr="00A923EE">
        <w:t>Изд. стереотип. М.: Книжный дом «Либроком», 2014. 154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Скотт Д. Благими намерениями государства. Почему и как проваливались проекты улучшения условий человеческой жизни. М.: Университетская книга, 2005.</w:t>
      </w:r>
    </w:p>
    <w:p w:rsidR="0011486C" w:rsidRPr="00A923EE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</w:pPr>
      <w:r w:rsidRPr="00171754">
        <w:rPr>
          <w:lang w:val="ru-RU"/>
        </w:rPr>
        <w:t xml:space="preserve">Смакотина Н.Л. Основы социологии нестабильности и риска: философские, социологические и социально-психологические аспекты. </w:t>
      </w:r>
      <w:r w:rsidRPr="00A923EE">
        <w:t>Монография. М.: Кн. дом «Уни</w:t>
      </w:r>
      <w:r>
        <w:t>верситет» (КДУ), 2009. 242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Смелзер Н.Дж. Рациональное и амбивалентное в социальных науках // Журнал социологии и социальной антропологии. 2012. Том </w:t>
      </w:r>
      <w:r w:rsidRPr="0059362E">
        <w:t>XV</w:t>
      </w:r>
      <w:r w:rsidRPr="00171754">
        <w:rPr>
          <w:lang w:val="ru-RU"/>
        </w:rPr>
        <w:t xml:space="preserve">. № 1. </w:t>
      </w:r>
      <w:r w:rsidR="00A2398E">
        <w:rPr>
          <w:lang w:val="ru-RU"/>
        </w:rPr>
        <w:t>С</w:t>
      </w:r>
      <w:r w:rsidRPr="00171754">
        <w:rPr>
          <w:lang w:val="ru-RU"/>
        </w:rPr>
        <w:t>. 22-46.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rStyle w:val="A00"/>
          <w:color w:val="auto"/>
          <w:sz w:val="24"/>
          <w:szCs w:val="24"/>
          <w:lang w:val="ru-RU"/>
        </w:rPr>
        <w:t xml:space="preserve">Смислова морфологія соціуму </w:t>
      </w:r>
      <w:r w:rsidRPr="00171754">
        <w:rPr>
          <w:color w:val="231F20"/>
          <w:lang w:val="ru-RU"/>
        </w:rPr>
        <w:t xml:space="preserve">/ </w:t>
      </w:r>
      <w:r w:rsidR="00A2398E">
        <w:rPr>
          <w:color w:val="231F20"/>
          <w:lang w:val="ru-RU"/>
        </w:rPr>
        <w:t>з</w:t>
      </w:r>
      <w:r w:rsidRPr="00171754">
        <w:rPr>
          <w:color w:val="231F20"/>
          <w:lang w:val="ru-RU"/>
        </w:rPr>
        <w:t xml:space="preserve">а ред. Н.Костенко. К.: Інститут соціології НАН України, 2012. 420 </w:t>
      </w:r>
      <w:r w:rsidRPr="00171754">
        <w:rPr>
          <w:color w:val="231F20"/>
        </w:rPr>
        <w:t>c</w:t>
      </w:r>
      <w:r w:rsidRPr="00171754">
        <w:rPr>
          <w:color w:val="231F20"/>
          <w:lang w:val="ru-RU"/>
        </w:rPr>
        <w:t>.</w:t>
      </w:r>
    </w:p>
    <w:p w:rsidR="0011486C" w:rsidRPr="00171754" w:rsidRDefault="0011486C" w:rsidP="0011486C">
      <w:pPr>
        <w:pStyle w:val="a8"/>
        <w:numPr>
          <w:ilvl w:val="0"/>
          <w:numId w:val="28"/>
        </w:numPr>
        <w:ind w:left="360"/>
        <w:jc w:val="both"/>
        <w:rPr>
          <w:rStyle w:val="A00"/>
          <w:color w:val="auto"/>
          <w:sz w:val="24"/>
          <w:szCs w:val="24"/>
          <w:lang w:val="ru-RU"/>
        </w:rPr>
      </w:pPr>
      <w:r w:rsidRPr="00171754">
        <w:rPr>
          <w:rStyle w:val="A00"/>
          <w:color w:val="auto"/>
          <w:sz w:val="24"/>
          <w:szCs w:val="24"/>
          <w:lang w:val="ru-RU"/>
        </w:rPr>
        <w:t>Сокурянская Л.Г. Студенчество на пути к другому обществу: ценностный дискурс перехода. Харьков: Харьковский национальный университет имени В.Н.Каразина, 2006. 576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lang w:val="ru-RU"/>
        </w:rPr>
      </w:pPr>
      <w:r w:rsidRPr="00171754">
        <w:rPr>
          <w:lang w:val="ru-RU"/>
        </w:rPr>
        <w:t xml:space="preserve">Социология. Учебник / </w:t>
      </w:r>
      <w:r w:rsidR="00A2398E">
        <w:rPr>
          <w:lang w:val="ru-RU"/>
        </w:rPr>
        <w:t>п</w:t>
      </w:r>
      <w:r w:rsidRPr="00171754">
        <w:rPr>
          <w:lang w:val="ru-RU"/>
        </w:rPr>
        <w:t>од ред. проф. Ю. Г. Волкова. Изд. 2-е, испр. и доп. М.: Гардарики, 2002. 524 с.</w:t>
      </w:r>
    </w:p>
    <w:p w:rsidR="0011486C" w:rsidRPr="00171754" w:rsidRDefault="0011486C" w:rsidP="0011486C">
      <w:pPr>
        <w:pStyle w:val="a8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color w:val="231F20"/>
          <w:lang w:val="ru-RU"/>
        </w:rPr>
        <w:t xml:space="preserve">Соціальна безпека: теорія та українська практика: Монографія / І.Ф.Гнібіденко, А.М.Колот, О.Ф.Новікова та ін.; </w:t>
      </w:r>
      <w:r w:rsidR="00A2398E">
        <w:rPr>
          <w:color w:val="231F20"/>
          <w:lang w:val="ru-RU"/>
        </w:rPr>
        <w:t>з</w:t>
      </w:r>
      <w:r w:rsidRPr="00171754">
        <w:rPr>
          <w:color w:val="231F20"/>
          <w:lang w:val="ru-RU"/>
        </w:rPr>
        <w:t>а ред. І.Ф.Гнібіденка, А.М.Колота, В.В.Рогового. К.: КНЕУ, 2006. 292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lang w:val="ru-RU"/>
        </w:rPr>
      </w:pPr>
      <w:r w:rsidRPr="00171754">
        <w:rPr>
          <w:lang w:val="ru-RU" w:eastAsia="ru-RU"/>
        </w:rPr>
        <w:t xml:space="preserve">Соціально-економічний вимір України в період зміни політичних еліт / В.Юрчишин. Київ: Разумков центр, 2019. 46 </w:t>
      </w:r>
      <w:r>
        <w:rPr>
          <w:lang w:eastAsia="ru-RU"/>
        </w:rPr>
        <w:t>c</w:t>
      </w:r>
      <w:r w:rsidRPr="00171754">
        <w:rPr>
          <w:lang w:val="ru-RU" w:eastAsia="ru-RU"/>
        </w:rPr>
        <w:t>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Соціологічна енциклопедія / </w:t>
      </w:r>
      <w:r w:rsidR="00A2398E">
        <w:rPr>
          <w:lang w:val="ru-RU"/>
        </w:rPr>
        <w:t>у</w:t>
      </w:r>
      <w:r w:rsidRPr="00171754">
        <w:rPr>
          <w:lang w:val="ru-RU"/>
        </w:rPr>
        <w:t>кладач В.Г.</w:t>
      </w:r>
      <w:r w:rsidR="00A2398E">
        <w:rPr>
          <w:lang w:val="ru-RU"/>
        </w:rPr>
        <w:t xml:space="preserve"> </w:t>
      </w:r>
      <w:r w:rsidRPr="00171754">
        <w:rPr>
          <w:lang w:val="ru-RU"/>
        </w:rPr>
        <w:t>Городяненко. К.: Академвидав, 2008. 456 с.</w:t>
      </w:r>
    </w:p>
    <w:p w:rsidR="0011486C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Соціологія в ситуації соціальних невизначеностей</w:t>
      </w:r>
      <w:r w:rsidR="00A2398E">
        <w:rPr>
          <w:lang w:val="ru-RU"/>
        </w:rPr>
        <w:t xml:space="preserve"> </w:t>
      </w:r>
      <w:r w:rsidRPr="00171754">
        <w:rPr>
          <w:lang w:val="ru-RU"/>
        </w:rPr>
        <w:t xml:space="preserve">: Тези доп. учасн. </w:t>
      </w:r>
      <w:r w:rsidRPr="00526443">
        <w:t>I</w:t>
      </w:r>
      <w:r w:rsidRPr="00171754">
        <w:rPr>
          <w:lang w:val="ru-RU"/>
        </w:rPr>
        <w:t xml:space="preserve"> Конгресу Соціологічної асоціації України. Х.: ХНУ імені В.Н. Каразіна, 2009. 476 с.</w:t>
      </w:r>
    </w:p>
    <w:p w:rsidR="00000669" w:rsidRPr="000C3D06" w:rsidRDefault="00000669" w:rsidP="00000669">
      <w:pPr>
        <w:pStyle w:val="a8"/>
        <w:widowControl w:val="0"/>
        <w:numPr>
          <w:ilvl w:val="0"/>
          <w:numId w:val="28"/>
        </w:numPr>
        <w:ind w:left="360"/>
        <w:jc w:val="both"/>
        <w:rPr>
          <w:shd w:val="clear" w:color="auto" w:fill="FDFDFD"/>
          <w:lang w:val="ru-RU"/>
        </w:rPr>
      </w:pPr>
      <w:r w:rsidRPr="000C3D06">
        <w:rPr>
          <w:shd w:val="clear" w:color="auto" w:fill="FDFDFD"/>
          <w:lang w:val="ru-RU"/>
        </w:rPr>
        <w:t>Срничек Н.</w:t>
      </w:r>
      <w:r w:rsidR="00A2398E">
        <w:rPr>
          <w:shd w:val="clear" w:color="auto" w:fill="FDFDFD"/>
          <w:lang w:val="ru-RU"/>
        </w:rPr>
        <w:t>,</w:t>
      </w:r>
      <w:r w:rsidR="00A2398E" w:rsidRPr="00A2398E">
        <w:rPr>
          <w:shd w:val="clear" w:color="auto" w:fill="FDFDFD"/>
          <w:lang w:val="ru-RU"/>
        </w:rPr>
        <w:t xml:space="preserve"> </w:t>
      </w:r>
      <w:r w:rsidR="00A2398E" w:rsidRPr="000C3D06">
        <w:rPr>
          <w:shd w:val="clear" w:color="auto" w:fill="FDFDFD"/>
          <w:lang w:val="ru-RU"/>
        </w:rPr>
        <w:t xml:space="preserve">Уильямс А. </w:t>
      </w:r>
      <w:r w:rsidRPr="000C3D06">
        <w:rPr>
          <w:shd w:val="clear" w:color="auto" w:fill="FDFDFD"/>
          <w:lang w:val="ru-RU"/>
        </w:rPr>
        <w:t>Изобретая будущее: посткапитализм и мир без труда</w:t>
      </w:r>
      <w:r w:rsidR="00A2398E">
        <w:rPr>
          <w:shd w:val="clear" w:color="auto" w:fill="FDFDFD"/>
          <w:lang w:val="ru-RU"/>
        </w:rPr>
        <w:t>.</w:t>
      </w:r>
      <w:r w:rsidRPr="000C3D06">
        <w:rPr>
          <w:shd w:val="clear" w:color="auto" w:fill="FDFDFD"/>
          <w:lang w:val="ru-RU"/>
        </w:rPr>
        <w:t xml:space="preserve"> М.: </w:t>
      </w:r>
      <w:r w:rsidRPr="000C3D06">
        <w:rPr>
          <w:shd w:val="clear" w:color="auto" w:fill="FDFDFD"/>
        </w:rPr>
        <w:t>Strelka</w:t>
      </w:r>
      <w:r w:rsidRPr="000C3D06">
        <w:rPr>
          <w:shd w:val="clear" w:color="auto" w:fill="FDFDFD"/>
          <w:lang w:val="ru-RU"/>
        </w:rPr>
        <w:t xml:space="preserve"> </w:t>
      </w:r>
      <w:r w:rsidRPr="000C3D06">
        <w:rPr>
          <w:shd w:val="clear" w:color="auto" w:fill="FDFDFD"/>
        </w:rPr>
        <w:t>Press</w:t>
      </w:r>
      <w:r w:rsidRPr="000C3D06">
        <w:rPr>
          <w:shd w:val="clear" w:color="auto" w:fill="FDFDFD"/>
          <w:lang w:val="ru-RU"/>
        </w:rPr>
        <w:t xml:space="preserve">, 2019. 336 </w:t>
      </w:r>
      <w:r w:rsidR="00A2398E">
        <w:rPr>
          <w:shd w:val="clear" w:color="auto" w:fill="FDFDFD"/>
          <w:lang w:val="ru-RU"/>
        </w:rPr>
        <w:t>с</w:t>
      </w:r>
      <w:r w:rsidRPr="000C3D06">
        <w:rPr>
          <w:shd w:val="clear" w:color="auto" w:fill="FDFDFD"/>
          <w:lang w:val="ru-RU"/>
        </w:rPr>
        <w:t>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Стегній О. Екологічний рух в Україні: соціологічний аналіз. К.: Вид. дім «КМ Академія», 2001. 243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 xml:space="preserve">Стерлинг Б. Будущее уже началось: Что ждет каждого из нас в </w:t>
      </w:r>
      <w:r w:rsidRPr="00A923EE">
        <w:t>XXI</w:t>
      </w:r>
      <w:r w:rsidRPr="00171754">
        <w:rPr>
          <w:lang w:val="ru-RU"/>
        </w:rPr>
        <w:t xml:space="preserve"> веке? М.: У-Фактория, 2005. 264 с.</w:t>
      </w:r>
    </w:p>
    <w:p w:rsidR="0011486C" w:rsidRPr="003570CE" w:rsidRDefault="0011486C" w:rsidP="0011486C">
      <w:pPr>
        <w:pStyle w:val="a8"/>
        <w:widowControl w:val="0"/>
        <w:numPr>
          <w:ilvl w:val="0"/>
          <w:numId w:val="28"/>
        </w:numPr>
        <w:shd w:val="clear" w:color="auto" w:fill="FFFFFF"/>
        <w:ind w:left="360"/>
        <w:jc w:val="both"/>
        <w:textAlignment w:val="baseline"/>
        <w:rPr>
          <w:lang w:val="ru-RU"/>
        </w:rPr>
      </w:pPr>
      <w:r w:rsidRPr="00171754">
        <w:rPr>
          <w:lang w:val="ru-RU"/>
        </w:rPr>
        <w:t xml:space="preserve">Страусс А., Корбин Дж. Основы качественного исследования / </w:t>
      </w:r>
      <w:r w:rsidR="003570CE">
        <w:rPr>
          <w:lang w:val="ru-RU"/>
        </w:rPr>
        <w:t>п</w:t>
      </w:r>
      <w:r w:rsidRPr="00171754">
        <w:rPr>
          <w:lang w:val="ru-RU"/>
        </w:rPr>
        <w:t xml:space="preserve">ер. с англ. </w:t>
      </w:r>
      <w:r w:rsidRPr="003570CE">
        <w:rPr>
          <w:lang w:val="ru-RU"/>
        </w:rPr>
        <w:t>Т. С. Васильевой. М.: Эдиториал УРСС, 2001. 256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shd w:val="clear" w:color="auto" w:fill="FFFFFF"/>
        <w:ind w:left="360"/>
        <w:jc w:val="both"/>
        <w:textAlignment w:val="baseline"/>
        <w:rPr>
          <w:shd w:val="clear" w:color="auto" w:fill="FDFDFD"/>
          <w:lang w:val="ru-RU"/>
        </w:rPr>
      </w:pPr>
      <w:r w:rsidRPr="00171754">
        <w:rPr>
          <w:lang w:val="ru-RU"/>
        </w:rPr>
        <w:t>Стэндинг Г. Прекариат: новый опасный класс. М.: Ад Маргинем Пресс, 2014. 328 с.</w:t>
      </w:r>
    </w:p>
    <w:p w:rsidR="0011486C" w:rsidRDefault="0011486C" w:rsidP="0011486C">
      <w:pPr>
        <w:pStyle w:val="a8"/>
        <w:widowControl w:val="0"/>
        <w:numPr>
          <w:ilvl w:val="0"/>
          <w:numId w:val="28"/>
        </w:numPr>
        <w:shd w:val="clear" w:color="auto" w:fill="FFFFFF"/>
        <w:ind w:left="360"/>
        <w:jc w:val="both"/>
        <w:textAlignment w:val="baseline"/>
        <w:rPr>
          <w:shd w:val="clear" w:color="auto" w:fill="FDFDFD"/>
          <w:lang w:val="ru-RU"/>
        </w:rPr>
      </w:pPr>
      <w:r w:rsidRPr="00171754">
        <w:rPr>
          <w:shd w:val="clear" w:color="auto" w:fill="FDFDFD"/>
          <w:lang w:val="ru-RU"/>
        </w:rPr>
        <w:t xml:space="preserve">Твенге Дж. М. Поколение </w:t>
      </w:r>
      <w:r w:rsidRPr="00171754">
        <w:rPr>
          <w:shd w:val="clear" w:color="auto" w:fill="FDFDFD"/>
        </w:rPr>
        <w:t>I</w:t>
      </w:r>
      <w:r w:rsidRPr="00171754">
        <w:rPr>
          <w:shd w:val="clear" w:color="auto" w:fill="FDFDFD"/>
          <w:lang w:val="ru-RU"/>
        </w:rPr>
        <w:t xml:space="preserve">. Почему </w:t>
      </w:r>
      <w:r w:rsidRPr="00171754">
        <w:rPr>
          <w:lang w:val="ru-RU"/>
        </w:rPr>
        <w:t xml:space="preserve">поколение Интернета утратило бунтарский дух, стало более толерантным, менее счастливым и абсолютно не готовым к взрослой жизни </w:t>
      </w:r>
      <w:r w:rsidRPr="00171754">
        <w:rPr>
          <w:shd w:val="clear" w:color="auto" w:fill="FDFDFD"/>
          <w:lang w:val="ru-RU"/>
        </w:rPr>
        <w:t>/ Джин М. Твенге. М.</w:t>
      </w:r>
      <w:r w:rsidR="002E19CB">
        <w:rPr>
          <w:shd w:val="clear" w:color="auto" w:fill="FDFDFD"/>
          <w:lang w:val="ru-RU"/>
        </w:rPr>
        <w:t>: РИПОЛ Классик, 2019. 490 с.</w:t>
      </w:r>
    </w:p>
    <w:p w:rsidR="002E19CB" w:rsidRPr="00171754" w:rsidRDefault="002E19CB" w:rsidP="0011486C">
      <w:pPr>
        <w:pStyle w:val="a8"/>
        <w:widowControl w:val="0"/>
        <w:numPr>
          <w:ilvl w:val="0"/>
          <w:numId w:val="28"/>
        </w:numPr>
        <w:shd w:val="clear" w:color="auto" w:fill="FFFFFF"/>
        <w:ind w:left="360"/>
        <w:jc w:val="both"/>
        <w:textAlignment w:val="baseline"/>
        <w:rPr>
          <w:shd w:val="clear" w:color="auto" w:fill="FDFDFD"/>
          <w:lang w:val="ru-RU"/>
        </w:rPr>
      </w:pPr>
      <w:r>
        <w:rPr>
          <w:shd w:val="clear" w:color="auto" w:fill="FDFDFD"/>
          <w:lang w:val="ru-RU"/>
        </w:rPr>
        <w:t>Тегмарк М. Життя 3.0. Доба штучного інтелекту; пер. з англ. Зорина Корабліна. К.: Наш формат, 2019. 432 с.</w:t>
      </w:r>
    </w:p>
    <w:p w:rsidR="0011486C" w:rsidRPr="003570CE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bCs/>
          <w:lang w:val="ru-RU"/>
        </w:rPr>
        <w:t>Тикнер Дж. Энн. Мировая политика с гендерных позиций. Проблемы подходы эпохи, наступившей после «холодной войны»</w:t>
      </w:r>
      <w:r w:rsidRPr="003570CE">
        <w:rPr>
          <w:bCs/>
          <w:lang w:val="ru-RU"/>
        </w:rPr>
        <w:t>. М.: Культурная революция, 2006. 336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Фролов С. С. Социология: Учебник. 3-е изд. М.: Гардарики, 2002. 344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Черниш Н.Й. Соціологія. Курс лекцій</w:t>
      </w:r>
      <w:r w:rsidR="003570CE">
        <w:rPr>
          <w:lang w:val="ru-RU"/>
        </w:rPr>
        <w:t xml:space="preserve">. </w:t>
      </w:r>
      <w:r w:rsidRPr="00171754">
        <w:rPr>
          <w:lang w:val="ru-RU"/>
        </w:rPr>
        <w:t xml:space="preserve">5-те вид., перероб. </w:t>
      </w:r>
      <w:r w:rsidRPr="00A923EE">
        <w:t>i</w:t>
      </w:r>
      <w:r w:rsidRPr="00171754">
        <w:rPr>
          <w:lang w:val="ru-RU"/>
        </w:rPr>
        <w:t xml:space="preserve"> доп. К.: Знання, 2009. 468 с.</w:t>
      </w:r>
    </w:p>
    <w:p w:rsidR="0011486C" w:rsidRPr="00171754" w:rsidRDefault="0011486C" w:rsidP="0011486C">
      <w:pPr>
        <w:pStyle w:val="a8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bCs/>
          <w:lang w:val="ru-RU"/>
        </w:rPr>
        <w:lastRenderedPageBreak/>
        <w:t>Цаллер</w:t>
      </w:r>
      <w:r w:rsidRPr="00171754">
        <w:rPr>
          <w:lang w:val="ru-RU"/>
        </w:rPr>
        <w:t xml:space="preserve"> </w:t>
      </w:r>
      <w:r w:rsidRPr="00171754">
        <w:rPr>
          <w:bCs/>
          <w:lang w:val="ru-RU"/>
        </w:rPr>
        <w:t>Дж</w:t>
      </w:r>
      <w:r w:rsidRPr="00171754">
        <w:rPr>
          <w:lang w:val="ru-RU"/>
        </w:rPr>
        <w:t xml:space="preserve">. </w:t>
      </w:r>
      <w:r w:rsidRPr="00171754">
        <w:rPr>
          <w:bCs/>
          <w:lang w:val="ru-RU"/>
        </w:rPr>
        <w:t>Происхождение</w:t>
      </w:r>
      <w:r w:rsidRPr="00171754">
        <w:rPr>
          <w:lang w:val="ru-RU"/>
        </w:rPr>
        <w:t xml:space="preserve"> </w:t>
      </w:r>
      <w:r w:rsidRPr="00171754">
        <w:rPr>
          <w:bCs/>
          <w:lang w:val="ru-RU"/>
        </w:rPr>
        <w:t>и</w:t>
      </w:r>
      <w:r w:rsidRPr="00171754">
        <w:rPr>
          <w:lang w:val="ru-RU"/>
        </w:rPr>
        <w:t xml:space="preserve"> </w:t>
      </w:r>
      <w:r w:rsidRPr="00171754">
        <w:rPr>
          <w:bCs/>
          <w:lang w:val="ru-RU"/>
        </w:rPr>
        <w:t>природа</w:t>
      </w:r>
      <w:r w:rsidRPr="00171754">
        <w:rPr>
          <w:lang w:val="ru-RU"/>
        </w:rPr>
        <w:t xml:space="preserve"> </w:t>
      </w:r>
      <w:r w:rsidRPr="00171754">
        <w:rPr>
          <w:bCs/>
          <w:lang w:val="ru-RU"/>
        </w:rPr>
        <w:t>общественного</w:t>
      </w:r>
      <w:r w:rsidRPr="00171754">
        <w:rPr>
          <w:lang w:val="ru-RU"/>
        </w:rPr>
        <w:t xml:space="preserve"> </w:t>
      </w:r>
      <w:r w:rsidRPr="00171754">
        <w:rPr>
          <w:bCs/>
          <w:lang w:val="ru-RU"/>
        </w:rPr>
        <w:t>мнения</w:t>
      </w:r>
      <w:r w:rsidRPr="00171754">
        <w:rPr>
          <w:lang w:val="ru-RU"/>
        </w:rPr>
        <w:t xml:space="preserve"> / </w:t>
      </w:r>
      <w:r w:rsidR="003570CE">
        <w:rPr>
          <w:lang w:val="ru-RU"/>
        </w:rPr>
        <w:t>п</w:t>
      </w:r>
      <w:r w:rsidRPr="00171754">
        <w:rPr>
          <w:lang w:val="ru-RU"/>
        </w:rPr>
        <w:t>ер. с англ. А.А.</w:t>
      </w:r>
      <w:r w:rsidR="003570CE">
        <w:rPr>
          <w:lang w:val="ru-RU"/>
        </w:rPr>
        <w:t> </w:t>
      </w:r>
      <w:r w:rsidRPr="00171754">
        <w:rPr>
          <w:lang w:val="ru-RU"/>
        </w:rPr>
        <w:t xml:space="preserve">Петровой. </w:t>
      </w:r>
      <w:r w:rsidR="003570CE">
        <w:rPr>
          <w:lang w:val="ru-RU"/>
        </w:rPr>
        <w:t>н</w:t>
      </w:r>
      <w:r w:rsidRPr="00171754">
        <w:rPr>
          <w:lang w:val="ru-RU"/>
        </w:rPr>
        <w:t>ауч. ред. перевода И.Н. Тартаковская. М.: Институт Фонда «Общественное мнение», 2004. 559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tabs>
          <w:tab w:val="num" w:pos="1080"/>
        </w:tabs>
        <w:ind w:left="360"/>
        <w:jc w:val="both"/>
        <w:rPr>
          <w:lang w:val="ru-RU"/>
        </w:rPr>
      </w:pPr>
      <w:r w:rsidRPr="00171754">
        <w:rPr>
          <w:lang w:val="ru-RU"/>
        </w:rPr>
        <w:t>Штомпка П. Визуальная социология. М.: Логос, 2007. 231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Ядов В. А. Стратегия социологического исследования. Описание, объяснение, понимание социальной реальности. 6-е изд. М.: ИКЦ «Академкнига», «Добросвет», 2003. 596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tabs>
          <w:tab w:val="num" w:pos="1080"/>
        </w:tabs>
        <w:ind w:left="360"/>
        <w:jc w:val="both"/>
        <w:rPr>
          <w:lang w:val="ru-RU"/>
        </w:rPr>
      </w:pPr>
      <w:r w:rsidRPr="00171754">
        <w:rPr>
          <w:lang w:val="ru-RU"/>
        </w:rPr>
        <w:t>Якісні дослідження в соціологічних практиках</w:t>
      </w:r>
      <w:r w:rsidR="003570CE">
        <w:rPr>
          <w:lang w:val="ru-RU"/>
        </w:rPr>
        <w:t xml:space="preserve"> </w:t>
      </w:r>
      <w:r w:rsidRPr="00171754">
        <w:rPr>
          <w:lang w:val="ru-RU"/>
        </w:rPr>
        <w:t>: Навчальний посібник / За ред. Н.Костенко, Л.Скокової. К.: Інститут соціології НАН України, 2009. 400 с.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lang w:val="ru-RU"/>
        </w:rPr>
      </w:pPr>
      <w:r w:rsidRPr="00171754">
        <w:rPr>
          <w:lang w:val="ru-RU"/>
        </w:rPr>
        <w:t>Якуба Е. А. Социология. Учебное пособие для студентов. Х.: Изд-во „Константа”, 1996. 192 с.</w:t>
      </w:r>
    </w:p>
    <w:p w:rsidR="0011486C" w:rsidRDefault="0011486C" w:rsidP="0011486C">
      <w:pPr>
        <w:pStyle w:val="a8"/>
        <w:numPr>
          <w:ilvl w:val="0"/>
          <w:numId w:val="28"/>
        </w:numPr>
        <w:suppressAutoHyphens/>
        <w:ind w:left="360"/>
        <w:rPr>
          <w:shd w:val="clear" w:color="auto" w:fill="FDFDFD"/>
        </w:rPr>
      </w:pPr>
      <w:r w:rsidRPr="00171754">
        <w:rPr>
          <w:shd w:val="clear" w:color="auto" w:fill="FDFDFD"/>
        </w:rPr>
        <w:t>Cashmore E.</w:t>
      </w:r>
      <w:r w:rsidR="003570CE" w:rsidRPr="003570CE">
        <w:rPr>
          <w:shd w:val="clear" w:color="auto" w:fill="FDFDFD"/>
        </w:rPr>
        <w:t xml:space="preserve"> </w:t>
      </w:r>
      <w:r w:rsidR="003570CE" w:rsidRPr="00171754">
        <w:rPr>
          <w:shd w:val="clear" w:color="auto" w:fill="FDFDFD"/>
        </w:rPr>
        <w:t>Cleland</w:t>
      </w:r>
      <w:r w:rsidR="003570CE" w:rsidRPr="003570CE">
        <w:rPr>
          <w:shd w:val="clear" w:color="auto" w:fill="FDFDFD"/>
        </w:rPr>
        <w:t xml:space="preserve"> </w:t>
      </w:r>
      <w:r w:rsidR="003570CE">
        <w:rPr>
          <w:shd w:val="clear" w:color="auto" w:fill="FDFDFD"/>
        </w:rPr>
        <w:t>J</w:t>
      </w:r>
      <w:r w:rsidR="003570CE">
        <w:rPr>
          <w:shd w:val="clear" w:color="auto" w:fill="FDFDFD"/>
          <w:lang w:val="uk-UA"/>
        </w:rPr>
        <w:t>.</w:t>
      </w:r>
      <w:r w:rsidR="003570CE" w:rsidRPr="00171754">
        <w:rPr>
          <w:shd w:val="clear" w:color="auto" w:fill="FDFDFD"/>
        </w:rPr>
        <w:t>, Dixon</w:t>
      </w:r>
      <w:r w:rsidR="003570CE" w:rsidRPr="003570CE">
        <w:rPr>
          <w:shd w:val="clear" w:color="auto" w:fill="FDFDFD"/>
        </w:rPr>
        <w:t xml:space="preserve"> </w:t>
      </w:r>
      <w:r w:rsidR="003570CE">
        <w:rPr>
          <w:shd w:val="clear" w:color="auto" w:fill="FDFDFD"/>
        </w:rPr>
        <w:t>K</w:t>
      </w:r>
      <w:r w:rsidR="003570CE" w:rsidRPr="00171754">
        <w:rPr>
          <w:shd w:val="clear" w:color="auto" w:fill="FDFDFD"/>
        </w:rPr>
        <w:t xml:space="preserve">. </w:t>
      </w:r>
      <w:r w:rsidRPr="00171754">
        <w:rPr>
          <w:shd w:val="clear" w:color="auto" w:fill="FDFDFD"/>
        </w:rPr>
        <w:t>Screen Society</w:t>
      </w:r>
      <w:r w:rsidR="003570CE">
        <w:rPr>
          <w:shd w:val="clear" w:color="auto" w:fill="FDFDFD"/>
          <w:lang w:val="uk-UA"/>
        </w:rPr>
        <w:t>.</w:t>
      </w:r>
      <w:r w:rsidRPr="00171754">
        <w:rPr>
          <w:shd w:val="clear" w:color="auto" w:fill="FDFDFD"/>
        </w:rPr>
        <w:t xml:space="preserve"> Palgrave Macmillan, 2018. 280 P.</w:t>
      </w:r>
    </w:p>
    <w:p w:rsidR="0011486C" w:rsidRPr="00171754" w:rsidRDefault="0011486C" w:rsidP="0011486C">
      <w:pPr>
        <w:pStyle w:val="a8"/>
        <w:numPr>
          <w:ilvl w:val="0"/>
          <w:numId w:val="28"/>
        </w:numPr>
        <w:suppressAutoHyphens/>
        <w:ind w:left="360"/>
        <w:jc w:val="both"/>
        <w:rPr>
          <w:shd w:val="clear" w:color="auto" w:fill="FDFDFD"/>
        </w:rPr>
      </w:pPr>
      <w:r w:rsidRPr="00171754">
        <w:rPr>
          <w:shd w:val="clear" w:color="auto" w:fill="FDFDFD"/>
        </w:rPr>
        <w:t>Digital Transformation in Journalism and News Media: Media Management, Media Convergence and Globalization / Mike Friedrichsen and Yahya Kamalipour. Springer, 2016.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shd w:val="clear" w:color="auto" w:fill="FDFDFD"/>
        </w:rPr>
      </w:pPr>
      <w:r w:rsidRPr="00171754">
        <w:rPr>
          <w:shd w:val="clear" w:color="auto" w:fill="FDFDFD"/>
        </w:rPr>
        <w:t>Fallon K. Where Truth Lies: Digital Culture and Documentary Media after 9/11. Oakland</w:t>
      </w:r>
      <w:r w:rsidRPr="00171754">
        <w:rPr>
          <w:bCs/>
        </w:rPr>
        <w:t>:</w:t>
      </w:r>
      <w:r w:rsidRPr="00171754">
        <w:rPr>
          <w:shd w:val="clear" w:color="auto" w:fill="FDFDFD"/>
        </w:rPr>
        <w:t xml:space="preserve"> University of California Press, 2019. 248 P.</w:t>
      </w:r>
    </w:p>
    <w:p w:rsidR="0011486C" w:rsidRPr="00DF72BF" w:rsidRDefault="0011486C" w:rsidP="0011486C">
      <w:pPr>
        <w:pStyle w:val="a8"/>
        <w:numPr>
          <w:ilvl w:val="0"/>
          <w:numId w:val="28"/>
        </w:numPr>
        <w:shd w:val="clear" w:color="auto" w:fill="FFFFFF"/>
        <w:ind w:left="360"/>
        <w:jc w:val="both"/>
        <w:textAlignment w:val="baseline"/>
      </w:pPr>
      <w:r w:rsidRPr="00DF72BF">
        <w:t xml:space="preserve">Wheeler T. From Gutenberg to Google: The History of Our Future. </w:t>
      </w:r>
      <w:r w:rsidRPr="00171754">
        <w:rPr>
          <w:shd w:val="clear" w:color="auto" w:fill="FFFFFF"/>
        </w:rPr>
        <w:t>Washington: Brookings Institution Press, 2019. 306 p.</w:t>
      </w:r>
    </w:p>
    <w:p w:rsidR="0011486C" w:rsidRPr="00171754" w:rsidRDefault="0011486C" w:rsidP="0011486C">
      <w:pPr>
        <w:pStyle w:val="a8"/>
        <w:widowControl w:val="0"/>
        <w:numPr>
          <w:ilvl w:val="0"/>
          <w:numId w:val="28"/>
        </w:numPr>
        <w:ind w:left="360"/>
        <w:jc w:val="both"/>
        <w:rPr>
          <w:shd w:val="clear" w:color="auto" w:fill="FDFDFD"/>
        </w:rPr>
      </w:pPr>
      <w:r w:rsidRPr="00171754">
        <w:rPr>
          <w:shd w:val="clear" w:color="auto" w:fill="FDFDFD"/>
        </w:rPr>
        <w:t>Wood M.A. Antisocial Media: Crime-watching in the Internet Age. Palgrave Macmillan, 2017.</w:t>
      </w:r>
    </w:p>
    <w:p w:rsidR="00D91738" w:rsidRPr="0011486C" w:rsidRDefault="00D91738" w:rsidP="00D91738">
      <w:pPr>
        <w:widowControl w:val="0"/>
        <w:suppressAutoHyphens w:val="0"/>
        <w:ind w:left="357"/>
        <w:jc w:val="both"/>
        <w:rPr>
          <w:color w:val="000000"/>
          <w:shd w:val="clear" w:color="auto" w:fill="FDFDFD"/>
          <w:lang w:val="en-US"/>
        </w:rPr>
      </w:pPr>
    </w:p>
    <w:p w:rsidR="00424E4D" w:rsidRPr="00D505C7" w:rsidRDefault="005514BD" w:rsidP="00424E4D">
      <w:pPr>
        <w:ind w:firstLine="709"/>
        <w:jc w:val="center"/>
        <w:rPr>
          <w:b/>
          <w:lang w:val="ru-RU"/>
        </w:rPr>
      </w:pPr>
      <w:r>
        <w:rPr>
          <w:b/>
        </w:rPr>
        <w:t>1</w:t>
      </w:r>
      <w:r w:rsidR="001E2E93">
        <w:rPr>
          <w:b/>
        </w:rPr>
        <w:t>1</w:t>
      </w:r>
      <w:r>
        <w:rPr>
          <w:b/>
        </w:rPr>
        <w:t>. І</w:t>
      </w:r>
      <w:r w:rsidR="00424E4D">
        <w:rPr>
          <w:b/>
        </w:rPr>
        <w:t xml:space="preserve">нформаційні ресурси </w:t>
      </w:r>
      <w:r w:rsidR="009E2EE1">
        <w:rPr>
          <w:b/>
        </w:rPr>
        <w:t xml:space="preserve">в Інтернет та </w:t>
      </w:r>
      <w:r w:rsidR="00424E4D">
        <w:rPr>
          <w:b/>
        </w:rPr>
        <w:t xml:space="preserve">інше </w:t>
      </w:r>
      <w:r w:rsidR="00D505C7">
        <w:rPr>
          <w:b/>
        </w:rPr>
        <w:t>науково-</w:t>
      </w:r>
      <w:r w:rsidR="00424E4D">
        <w:rPr>
          <w:b/>
        </w:rPr>
        <w:t>методичне забезпечення</w:t>
      </w:r>
    </w:p>
    <w:p w:rsidR="00B16B92" w:rsidRPr="00FF7D10" w:rsidRDefault="0025039A" w:rsidP="00424E4D">
      <w:pPr>
        <w:numPr>
          <w:ilvl w:val="0"/>
          <w:numId w:val="5"/>
        </w:numPr>
        <w:tabs>
          <w:tab w:val="clear" w:pos="360"/>
          <w:tab w:val="num" w:pos="1080"/>
        </w:tabs>
        <w:suppressAutoHyphens w:val="0"/>
        <w:ind w:firstLine="709"/>
        <w:jc w:val="both"/>
      </w:pPr>
      <w:r w:rsidRPr="00FF7D10">
        <w:t xml:space="preserve">Соціологічна асоціація України: </w:t>
      </w:r>
      <w:hyperlink r:id="rId8" w:history="1">
        <w:r w:rsidRPr="00FF7D10">
          <w:rPr>
            <w:rStyle w:val="a5"/>
          </w:rPr>
          <w:t>http://sau.in.ua/</w:t>
        </w:r>
      </w:hyperlink>
    </w:p>
    <w:p w:rsidR="00B16B92" w:rsidRPr="00FF7D10" w:rsidRDefault="00B16B92" w:rsidP="00424E4D">
      <w:pPr>
        <w:numPr>
          <w:ilvl w:val="0"/>
          <w:numId w:val="5"/>
        </w:numPr>
        <w:tabs>
          <w:tab w:val="clear" w:pos="360"/>
          <w:tab w:val="num" w:pos="1080"/>
        </w:tabs>
        <w:suppressAutoHyphens w:val="0"/>
        <w:ind w:firstLine="709"/>
        <w:jc w:val="both"/>
      </w:pPr>
      <w:r w:rsidRPr="00FF7D10">
        <w:rPr>
          <w:lang w:val="en-US"/>
        </w:rPr>
        <w:t xml:space="preserve">International Sociological Association: </w:t>
      </w:r>
      <w:hyperlink r:id="rId9" w:history="1">
        <w:r w:rsidRPr="00FF7D10">
          <w:rPr>
            <w:rStyle w:val="a5"/>
          </w:rPr>
          <w:t>https://www.isa-sociology.org/en</w:t>
        </w:r>
      </w:hyperlink>
    </w:p>
    <w:p w:rsidR="00B16B92" w:rsidRPr="00FF7D10" w:rsidRDefault="00B16B92" w:rsidP="00424E4D">
      <w:pPr>
        <w:numPr>
          <w:ilvl w:val="0"/>
          <w:numId w:val="5"/>
        </w:numPr>
        <w:tabs>
          <w:tab w:val="clear" w:pos="360"/>
          <w:tab w:val="num" w:pos="1080"/>
        </w:tabs>
        <w:suppressAutoHyphens w:val="0"/>
        <w:ind w:firstLine="709"/>
        <w:jc w:val="both"/>
      </w:pPr>
      <w:r w:rsidRPr="00FF7D10">
        <w:rPr>
          <w:lang w:val="en-US"/>
        </w:rPr>
        <w:t xml:space="preserve">European Sociological Association: </w:t>
      </w:r>
      <w:hyperlink r:id="rId10" w:history="1">
        <w:r w:rsidRPr="00FF7D10">
          <w:rPr>
            <w:rStyle w:val="a5"/>
          </w:rPr>
          <w:t>https://www.europeansociology.org/</w:t>
        </w:r>
      </w:hyperlink>
    </w:p>
    <w:p w:rsidR="00424E4D" w:rsidRPr="00FF7D10" w:rsidRDefault="00424E4D" w:rsidP="00424E4D">
      <w:pPr>
        <w:numPr>
          <w:ilvl w:val="0"/>
          <w:numId w:val="5"/>
        </w:numPr>
        <w:tabs>
          <w:tab w:val="clear" w:pos="360"/>
          <w:tab w:val="num" w:pos="1080"/>
        </w:tabs>
        <w:suppressAutoHyphens w:val="0"/>
        <w:ind w:firstLine="709"/>
        <w:jc w:val="both"/>
      </w:pPr>
      <w:r w:rsidRPr="00FF7D10">
        <w:t>Інститут соціології НАН України (Київ): http:// i-soc.com.ua/ukr/index.php</w:t>
      </w:r>
    </w:p>
    <w:p w:rsidR="00424E4D" w:rsidRDefault="00424E4D" w:rsidP="00424E4D">
      <w:pPr>
        <w:numPr>
          <w:ilvl w:val="0"/>
          <w:numId w:val="5"/>
        </w:numPr>
        <w:tabs>
          <w:tab w:val="clear" w:pos="360"/>
          <w:tab w:val="num" w:pos="1068"/>
        </w:tabs>
        <w:suppressAutoHyphens w:val="0"/>
        <w:ind w:left="708"/>
        <w:jc w:val="both"/>
      </w:pPr>
      <w:r>
        <w:t>Соціологія: теорія, методи, маркетинг: http://i-soc.com.ua/journal/content.php</w:t>
      </w:r>
    </w:p>
    <w:p w:rsidR="00424E4D" w:rsidRDefault="00424E4D" w:rsidP="00424E4D">
      <w:pPr>
        <w:numPr>
          <w:ilvl w:val="0"/>
          <w:numId w:val="5"/>
        </w:numPr>
        <w:tabs>
          <w:tab w:val="clear" w:pos="360"/>
          <w:tab w:val="num" w:pos="1068"/>
        </w:tabs>
        <w:suppressAutoHyphens w:val="0"/>
        <w:ind w:left="708"/>
        <w:jc w:val="both"/>
      </w:pPr>
      <w:r>
        <w:t>Український соціум. Науковий журнал (Київ)</w:t>
      </w:r>
      <w:r>
        <w:rPr>
          <w:lang w:val="ru-RU"/>
        </w:rPr>
        <w:t xml:space="preserve">: </w:t>
      </w:r>
      <w:hyperlink r:id="rId11" w:history="1">
        <w:r>
          <w:rPr>
            <w:rStyle w:val="a5"/>
          </w:rPr>
          <w:t>http://www.ukr-socium.org.ua</w:t>
        </w:r>
      </w:hyperlink>
    </w:p>
    <w:p w:rsidR="00A923EE" w:rsidRPr="00D505C7" w:rsidRDefault="00A923EE" w:rsidP="00424E4D">
      <w:pPr>
        <w:numPr>
          <w:ilvl w:val="0"/>
          <w:numId w:val="5"/>
        </w:numPr>
        <w:tabs>
          <w:tab w:val="clear" w:pos="360"/>
          <w:tab w:val="num" w:pos="1068"/>
        </w:tabs>
        <w:suppressAutoHyphens w:val="0"/>
        <w:ind w:left="708"/>
        <w:jc w:val="both"/>
      </w:pPr>
      <w:r>
        <w:t>Вісник Харківського національного університету імені В.Н.Каразіна</w:t>
      </w:r>
      <w:r w:rsidR="00D505C7">
        <w:t>. Серія «Соціологічні дослідження сучасного суспільства: методологія, теорія, методи»</w:t>
      </w:r>
    </w:p>
    <w:p w:rsidR="00D505C7" w:rsidRDefault="00D505C7" w:rsidP="00424E4D">
      <w:pPr>
        <w:numPr>
          <w:ilvl w:val="0"/>
          <w:numId w:val="5"/>
        </w:numPr>
        <w:tabs>
          <w:tab w:val="clear" w:pos="360"/>
          <w:tab w:val="num" w:pos="1068"/>
        </w:tabs>
        <w:suppressAutoHyphens w:val="0"/>
        <w:ind w:left="708"/>
        <w:jc w:val="both"/>
      </w:pPr>
      <w:r w:rsidRPr="00526443">
        <w:t>Методологія, теорія та практика соціологічного аналізу сучасного суспільства: Збірн</w:t>
      </w:r>
      <w:r>
        <w:t>.</w:t>
      </w:r>
      <w:r w:rsidRPr="00526443">
        <w:t xml:space="preserve"> наук</w:t>
      </w:r>
      <w:r>
        <w:t>.</w:t>
      </w:r>
      <w:r w:rsidRPr="00526443">
        <w:t xml:space="preserve"> праць</w:t>
      </w:r>
      <w:r>
        <w:t xml:space="preserve"> (Харків)</w:t>
      </w:r>
    </w:p>
    <w:p w:rsidR="00D505C7" w:rsidRPr="00D505C7" w:rsidRDefault="00D505C7" w:rsidP="00424E4D">
      <w:pPr>
        <w:numPr>
          <w:ilvl w:val="0"/>
          <w:numId w:val="5"/>
        </w:numPr>
        <w:tabs>
          <w:tab w:val="clear" w:pos="360"/>
          <w:tab w:val="num" w:pos="1068"/>
        </w:tabs>
        <w:suppressAutoHyphens w:val="0"/>
        <w:ind w:left="708"/>
        <w:jc w:val="both"/>
      </w:pPr>
      <w:r w:rsidRPr="00CD3AB9">
        <w:rPr>
          <w:bCs/>
          <w:lang w:val="en-US"/>
        </w:rPr>
        <w:t>Ukrainian Sociological Journal</w:t>
      </w:r>
      <w:r>
        <w:rPr>
          <w:bCs/>
        </w:rPr>
        <w:t xml:space="preserve"> (Kharkiv)</w:t>
      </w:r>
      <w:r w:rsidR="009E2EE1">
        <w:rPr>
          <w:bCs/>
        </w:rPr>
        <w:t xml:space="preserve">: </w:t>
      </w:r>
      <w:hyperlink r:id="rId12" w:history="1">
        <w:r w:rsidR="009E2EE1">
          <w:rPr>
            <w:rStyle w:val="a5"/>
          </w:rPr>
          <w:t>https://periodicals.karazin.ua/usocjour</w:t>
        </w:r>
      </w:hyperlink>
    </w:p>
    <w:p w:rsidR="00D505C7" w:rsidRDefault="00D505C7" w:rsidP="00424E4D">
      <w:pPr>
        <w:numPr>
          <w:ilvl w:val="0"/>
          <w:numId w:val="5"/>
        </w:numPr>
        <w:tabs>
          <w:tab w:val="clear" w:pos="360"/>
          <w:tab w:val="num" w:pos="1068"/>
        </w:tabs>
        <w:suppressAutoHyphens w:val="0"/>
        <w:ind w:left="708"/>
        <w:jc w:val="both"/>
      </w:pPr>
      <w:r w:rsidRPr="00D547D3">
        <w:rPr>
          <w:shd w:val="clear" w:color="auto" w:fill="FFFFFF"/>
        </w:rPr>
        <w:t xml:space="preserve">Соціальні технології: актуальні проблеми теорії та практики : зб. наук. праць </w:t>
      </w:r>
      <w:r>
        <w:rPr>
          <w:shd w:val="clear" w:color="auto" w:fill="FFFFFF"/>
        </w:rPr>
        <w:t>(</w:t>
      </w:r>
      <w:r w:rsidRPr="00D547D3">
        <w:rPr>
          <w:shd w:val="clear" w:color="auto" w:fill="FFFFFF"/>
        </w:rPr>
        <w:t>Запоріжжя</w:t>
      </w:r>
      <w:r>
        <w:rPr>
          <w:shd w:val="clear" w:color="auto" w:fill="FFFFFF"/>
        </w:rPr>
        <w:t>)</w:t>
      </w:r>
      <w:r w:rsidR="005C6F6F">
        <w:rPr>
          <w:shd w:val="clear" w:color="auto" w:fill="FFFFFF"/>
        </w:rPr>
        <w:t xml:space="preserve">: </w:t>
      </w:r>
      <w:hyperlink r:id="rId13" w:history="1">
        <w:r w:rsidR="00CE7304" w:rsidRPr="00201219">
          <w:rPr>
            <w:rStyle w:val="a5"/>
          </w:rPr>
          <w:t>http://www.irbis-nbuv.gov.ua</w:t>
        </w:r>
      </w:hyperlink>
    </w:p>
    <w:p w:rsidR="00CE7304" w:rsidRDefault="00CE7304" w:rsidP="00424E4D">
      <w:pPr>
        <w:numPr>
          <w:ilvl w:val="0"/>
          <w:numId w:val="5"/>
        </w:numPr>
        <w:tabs>
          <w:tab w:val="clear" w:pos="360"/>
          <w:tab w:val="num" w:pos="1068"/>
        </w:tabs>
        <w:suppressAutoHyphens w:val="0"/>
        <w:ind w:left="708"/>
        <w:jc w:val="both"/>
      </w:pPr>
      <w:r>
        <w:t xml:space="preserve">Український соціум (Київ): </w:t>
      </w:r>
      <w:hyperlink r:id="rId14" w:history="1">
        <w:r>
          <w:rPr>
            <w:rStyle w:val="a5"/>
          </w:rPr>
          <w:t>https://ukr-socium.org.ua/uk/</w:t>
        </w:r>
      </w:hyperlink>
    </w:p>
    <w:p w:rsidR="00424E4D" w:rsidRDefault="00424E4D" w:rsidP="00424E4D">
      <w:pPr>
        <w:numPr>
          <w:ilvl w:val="0"/>
          <w:numId w:val="9"/>
        </w:numPr>
        <w:tabs>
          <w:tab w:val="clear" w:pos="360"/>
          <w:tab w:val="num" w:pos="1080"/>
        </w:tabs>
        <w:suppressAutoHyphens w:val="0"/>
        <w:ind w:firstLine="709"/>
        <w:jc w:val="both"/>
      </w:pPr>
      <w:r>
        <w:t>"Социум": http://socium.fom-discurs.ru/</w:t>
      </w:r>
    </w:p>
    <w:p w:rsidR="00424E4D" w:rsidRDefault="00424E4D" w:rsidP="00424E4D">
      <w:pPr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9"/>
        <w:jc w:val="both"/>
      </w:pPr>
      <w:r>
        <w:t>Класики соціології в мережі: http://raven.jmu.edu/~ridenelr/DSS/INDEX.HTM</w:t>
      </w:r>
      <w:r>
        <w:rPr>
          <w:lang w:val="en-US"/>
        </w:rPr>
        <w:t>L</w:t>
      </w:r>
    </w:p>
    <w:p w:rsidR="00424E4D" w:rsidRDefault="00424E4D" w:rsidP="00424E4D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9"/>
        <w:jc w:val="both"/>
      </w:pPr>
      <w:r>
        <w:t xml:space="preserve">Центр Разумкова: </w:t>
      </w:r>
      <w:hyperlink r:id="rId15" w:history="1">
        <w:r>
          <w:rPr>
            <w:rStyle w:val="a5"/>
          </w:rPr>
          <w:t>http://razumkov.org.ua/ukr/index.php</w:t>
        </w:r>
      </w:hyperlink>
    </w:p>
    <w:p w:rsidR="00424E4D" w:rsidRDefault="00424E4D" w:rsidP="00424E4D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8"/>
        <w:jc w:val="both"/>
      </w:pPr>
      <w:r>
        <w:t xml:space="preserve">Фонд «Демократичні ініціативи» імені Ілька Кучеріва: </w:t>
      </w:r>
      <w:hyperlink r:id="rId16" w:history="1">
        <w:r>
          <w:rPr>
            <w:rStyle w:val="a5"/>
          </w:rPr>
          <w:t>http://dif.org.ua</w:t>
        </w:r>
      </w:hyperlink>
    </w:p>
    <w:p w:rsidR="00424E4D" w:rsidRDefault="00424E4D" w:rsidP="00424E4D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8"/>
        <w:jc w:val="both"/>
      </w:pPr>
      <w:r>
        <w:t xml:space="preserve">Київський міжнародний інститут соціології (КМІС): </w:t>
      </w:r>
      <w:hyperlink r:id="rId17" w:history="1">
        <w:r>
          <w:rPr>
            <w:rStyle w:val="a5"/>
          </w:rPr>
          <w:t>http://www.kiis.com.ua</w:t>
        </w:r>
      </w:hyperlink>
    </w:p>
    <w:p w:rsidR="009F3BEC" w:rsidRPr="009F3BEC" w:rsidRDefault="009F3BEC" w:rsidP="00424E4D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8"/>
        <w:jc w:val="both"/>
        <w:rPr>
          <w:b/>
        </w:rPr>
      </w:pPr>
      <w:r>
        <w:t xml:space="preserve">Соціологічна група «Рейтинг»: </w:t>
      </w:r>
      <w:hyperlink r:id="rId18" w:history="1">
        <w:r>
          <w:rPr>
            <w:rStyle w:val="a5"/>
          </w:rPr>
          <w:t>http://ratinggroup.ua/about.html</w:t>
        </w:r>
      </w:hyperlink>
    </w:p>
    <w:p w:rsidR="00424E4D" w:rsidRPr="00D91738" w:rsidRDefault="00424E4D" w:rsidP="00424E4D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8"/>
        <w:jc w:val="both"/>
        <w:rPr>
          <w:b/>
        </w:rPr>
      </w:pPr>
      <w:r>
        <w:tab/>
        <w:t xml:space="preserve">Український інститут соціальних досліджень імені Олександра Яременка: </w:t>
      </w:r>
      <w:hyperlink r:id="rId19" w:history="1">
        <w:r>
          <w:rPr>
            <w:rStyle w:val="a5"/>
          </w:rPr>
          <w:t>http://www.uisr.org.ua/monitoring</w:t>
        </w:r>
      </w:hyperlink>
    </w:p>
    <w:p w:rsidR="00D91738" w:rsidRPr="00D91738" w:rsidRDefault="00D91738" w:rsidP="00424E4D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8"/>
        <w:jc w:val="both"/>
        <w:rPr>
          <w:b/>
        </w:rPr>
      </w:pPr>
      <w:r w:rsidRPr="002A1290">
        <w:t xml:space="preserve">Детектор медіа. Watchdog українських ЗМІ: </w:t>
      </w:r>
      <w:hyperlink r:id="rId20" w:history="1">
        <w:r w:rsidRPr="002A1290">
          <w:t>http://detector.media</w:t>
        </w:r>
      </w:hyperlink>
    </w:p>
    <w:p w:rsidR="00D91738" w:rsidRPr="002A1290" w:rsidRDefault="00D91738" w:rsidP="006B62D3">
      <w:pPr>
        <w:numPr>
          <w:ilvl w:val="0"/>
          <w:numId w:val="10"/>
        </w:numPr>
        <w:tabs>
          <w:tab w:val="clear" w:pos="360"/>
          <w:tab w:val="num" w:pos="1068"/>
        </w:tabs>
        <w:suppressAutoHyphens w:val="0"/>
        <w:ind w:left="708"/>
        <w:jc w:val="both"/>
      </w:pPr>
      <w:r w:rsidRPr="002A1290">
        <w:t xml:space="preserve">Mediasapiens (проект ГО «Телекритика», спрямований на підвищення медіаграмотності): </w:t>
      </w:r>
      <w:hyperlink r:id="rId21" w:history="1">
        <w:r w:rsidRPr="002A1290">
          <w:t>http://osvita.mediasapiens.ua</w:t>
        </w:r>
      </w:hyperlink>
    </w:p>
    <w:p w:rsidR="00424E4D" w:rsidRDefault="00424E4D" w:rsidP="00424E4D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8"/>
        <w:jc w:val="both"/>
        <w:rPr>
          <w:b/>
        </w:rPr>
      </w:pPr>
      <w:r>
        <w:t xml:space="preserve">День. Щоденна всеукраїнська газета: </w:t>
      </w:r>
      <w:hyperlink r:id="rId22" w:history="1">
        <w:r>
          <w:rPr>
            <w:rStyle w:val="a5"/>
          </w:rPr>
          <w:t>https://day.kyiv.ua/uk</w:t>
        </w:r>
      </w:hyperlink>
    </w:p>
    <w:p w:rsidR="00424E4D" w:rsidRDefault="00424E4D" w:rsidP="00424E4D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uppressAutoHyphens w:val="0"/>
        <w:ind w:firstLine="708"/>
        <w:jc w:val="both"/>
        <w:rPr>
          <w:b/>
        </w:rPr>
      </w:pPr>
      <w:r>
        <w:t xml:space="preserve">Дзеркало тижня. Міжнародний громадсько-політичний тижневик: </w:t>
      </w:r>
      <w:hyperlink r:id="rId23" w:history="1">
        <w:r>
          <w:rPr>
            <w:rStyle w:val="a5"/>
          </w:rPr>
          <w:t>https://dt.ua</w:t>
        </w:r>
        <w:r>
          <w:rPr>
            <w:rStyle w:val="a5"/>
            <w:lang w:val="ru-RU"/>
          </w:rPr>
          <w:t>/</w:t>
        </w:r>
        <w:r>
          <w:rPr>
            <w:rStyle w:val="a5"/>
            <w:lang w:val="en-US"/>
          </w:rPr>
          <w:t>gazeta</w:t>
        </w:r>
        <w:r>
          <w:rPr>
            <w:rStyle w:val="a5"/>
            <w:lang w:val="ru-RU"/>
          </w:rPr>
          <w:t>/</w:t>
        </w:r>
      </w:hyperlink>
    </w:p>
    <w:sectPr w:rsidR="0042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vetlana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2245698"/>
    <w:multiLevelType w:val="hybridMultilevel"/>
    <w:tmpl w:val="ADF648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893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>
    <w:nsid w:val="169A569E"/>
    <w:multiLevelType w:val="multilevel"/>
    <w:tmpl w:val="3D66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5">
    <w:nsid w:val="1E4169BD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6">
    <w:nsid w:val="249E697C"/>
    <w:multiLevelType w:val="hybridMultilevel"/>
    <w:tmpl w:val="28E8D5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7">
    <w:nsid w:val="288A6581"/>
    <w:multiLevelType w:val="hybridMultilevel"/>
    <w:tmpl w:val="A9908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53782"/>
    <w:multiLevelType w:val="hybridMultilevel"/>
    <w:tmpl w:val="A9908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B65FE"/>
    <w:multiLevelType w:val="hybridMultilevel"/>
    <w:tmpl w:val="E0A222AC"/>
    <w:lvl w:ilvl="0" w:tplc="96687910">
      <w:start w:val="4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125A5A"/>
    <w:multiLevelType w:val="hybridMultilevel"/>
    <w:tmpl w:val="F9CEE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5D41A4"/>
    <w:multiLevelType w:val="hybridMultilevel"/>
    <w:tmpl w:val="F4E8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A3B1F"/>
    <w:multiLevelType w:val="multilevel"/>
    <w:tmpl w:val="F4E8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61F56"/>
    <w:multiLevelType w:val="hybridMultilevel"/>
    <w:tmpl w:val="8BE694C4"/>
    <w:lvl w:ilvl="0" w:tplc="B4C0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74C2D"/>
    <w:multiLevelType w:val="hybridMultilevel"/>
    <w:tmpl w:val="3A58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5017E"/>
    <w:multiLevelType w:val="hybridMultilevel"/>
    <w:tmpl w:val="FCB691B8"/>
    <w:lvl w:ilvl="0" w:tplc="9B941E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A4161"/>
    <w:multiLevelType w:val="hybridMultilevel"/>
    <w:tmpl w:val="B0F4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86731"/>
    <w:multiLevelType w:val="hybridMultilevel"/>
    <w:tmpl w:val="1DCE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F77FE"/>
    <w:multiLevelType w:val="multilevel"/>
    <w:tmpl w:val="2EF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7342B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0">
    <w:nsid w:val="66A501C5"/>
    <w:multiLevelType w:val="multilevel"/>
    <w:tmpl w:val="2EF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B3D1D"/>
    <w:multiLevelType w:val="multilevel"/>
    <w:tmpl w:val="3D66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A46AD"/>
    <w:multiLevelType w:val="hybridMultilevel"/>
    <w:tmpl w:val="437A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C76F2"/>
    <w:multiLevelType w:val="multilevel"/>
    <w:tmpl w:val="A990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820EA9"/>
    <w:multiLevelType w:val="hybridMultilevel"/>
    <w:tmpl w:val="367A3D60"/>
    <w:lvl w:ilvl="0" w:tplc="13D643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57625"/>
    <w:multiLevelType w:val="hybridMultilevel"/>
    <w:tmpl w:val="7E0055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B325AC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27">
    <w:nsid w:val="7CB500DF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</w:num>
  <w:num w:numId="6">
    <w:abstractNumId w:val="26"/>
    <w:lvlOverride w:ilvl="0"/>
  </w:num>
  <w:num w:numId="7">
    <w:abstractNumId w:val="19"/>
    <w:lvlOverride w:ilvl="0"/>
  </w:num>
  <w:num w:numId="8">
    <w:abstractNumId w:val="4"/>
    <w:lvlOverride w:ilvl="0"/>
  </w:num>
  <w:num w:numId="9">
    <w:abstractNumId w:val="5"/>
    <w:lvlOverride w:ilvl="0"/>
  </w:num>
  <w:num w:numId="10">
    <w:abstractNumId w:val="27"/>
    <w:lvlOverride w:ilvl="0"/>
  </w:num>
  <w:num w:numId="11">
    <w:abstractNumId w:val="9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8"/>
  </w:num>
  <w:num w:numId="17">
    <w:abstractNumId w:val="7"/>
  </w:num>
  <w:num w:numId="18">
    <w:abstractNumId w:val="23"/>
  </w:num>
  <w:num w:numId="19">
    <w:abstractNumId w:val="13"/>
  </w:num>
  <w:num w:numId="20">
    <w:abstractNumId w:val="14"/>
  </w:num>
  <w:num w:numId="21">
    <w:abstractNumId w:val="22"/>
  </w:num>
  <w:num w:numId="22">
    <w:abstractNumId w:val="8"/>
  </w:num>
  <w:num w:numId="23">
    <w:abstractNumId w:val="11"/>
  </w:num>
  <w:num w:numId="24">
    <w:abstractNumId w:val="1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21138"/>
    <w:rsid w:val="00000669"/>
    <w:rsid w:val="00001E2A"/>
    <w:rsid w:val="0001201F"/>
    <w:rsid w:val="000662C8"/>
    <w:rsid w:val="00070A84"/>
    <w:rsid w:val="0009165A"/>
    <w:rsid w:val="00094824"/>
    <w:rsid w:val="000A52FA"/>
    <w:rsid w:val="000B1726"/>
    <w:rsid w:val="000D2B47"/>
    <w:rsid w:val="000D5720"/>
    <w:rsid w:val="000F0C93"/>
    <w:rsid w:val="000F2C96"/>
    <w:rsid w:val="000F4921"/>
    <w:rsid w:val="001074E5"/>
    <w:rsid w:val="0011486C"/>
    <w:rsid w:val="001164E0"/>
    <w:rsid w:val="00124348"/>
    <w:rsid w:val="0014597E"/>
    <w:rsid w:val="00156D6E"/>
    <w:rsid w:val="00162C36"/>
    <w:rsid w:val="00196F2A"/>
    <w:rsid w:val="001B6D93"/>
    <w:rsid w:val="001D0F6B"/>
    <w:rsid w:val="001D25F7"/>
    <w:rsid w:val="001D4BDD"/>
    <w:rsid w:val="001E2E93"/>
    <w:rsid w:val="001F1458"/>
    <w:rsid w:val="00205A69"/>
    <w:rsid w:val="00220BC3"/>
    <w:rsid w:val="00226914"/>
    <w:rsid w:val="00231270"/>
    <w:rsid w:val="0025039A"/>
    <w:rsid w:val="002747BD"/>
    <w:rsid w:val="002806AD"/>
    <w:rsid w:val="002A57FA"/>
    <w:rsid w:val="002B48D0"/>
    <w:rsid w:val="002D17B1"/>
    <w:rsid w:val="002D1E38"/>
    <w:rsid w:val="002D62C7"/>
    <w:rsid w:val="002D7A84"/>
    <w:rsid w:val="002E19CB"/>
    <w:rsid w:val="00322C7D"/>
    <w:rsid w:val="00327748"/>
    <w:rsid w:val="00337272"/>
    <w:rsid w:val="0034030F"/>
    <w:rsid w:val="00347C8C"/>
    <w:rsid w:val="00351FE6"/>
    <w:rsid w:val="003570CE"/>
    <w:rsid w:val="00373088"/>
    <w:rsid w:val="00386F8F"/>
    <w:rsid w:val="003B2A09"/>
    <w:rsid w:val="003C2B06"/>
    <w:rsid w:val="003C4275"/>
    <w:rsid w:val="003F2C45"/>
    <w:rsid w:val="00401767"/>
    <w:rsid w:val="0040636F"/>
    <w:rsid w:val="004114DA"/>
    <w:rsid w:val="00423197"/>
    <w:rsid w:val="00424E4D"/>
    <w:rsid w:val="00436F9D"/>
    <w:rsid w:val="00443FEC"/>
    <w:rsid w:val="00453F6E"/>
    <w:rsid w:val="00457AD1"/>
    <w:rsid w:val="00475F49"/>
    <w:rsid w:val="004F2A47"/>
    <w:rsid w:val="00512F71"/>
    <w:rsid w:val="0052735D"/>
    <w:rsid w:val="005510E5"/>
    <w:rsid w:val="005514BD"/>
    <w:rsid w:val="0055211E"/>
    <w:rsid w:val="00565278"/>
    <w:rsid w:val="0057151F"/>
    <w:rsid w:val="005822E9"/>
    <w:rsid w:val="00583D7F"/>
    <w:rsid w:val="00584F03"/>
    <w:rsid w:val="005A0534"/>
    <w:rsid w:val="005C6F6F"/>
    <w:rsid w:val="005E0407"/>
    <w:rsid w:val="005E5F4C"/>
    <w:rsid w:val="006058B3"/>
    <w:rsid w:val="00621FA0"/>
    <w:rsid w:val="006444F2"/>
    <w:rsid w:val="006671E7"/>
    <w:rsid w:val="00670777"/>
    <w:rsid w:val="006769F6"/>
    <w:rsid w:val="006809A2"/>
    <w:rsid w:val="00681506"/>
    <w:rsid w:val="0068356F"/>
    <w:rsid w:val="00695FF4"/>
    <w:rsid w:val="006969F5"/>
    <w:rsid w:val="006B62D3"/>
    <w:rsid w:val="006C2B2E"/>
    <w:rsid w:val="006F2289"/>
    <w:rsid w:val="00710017"/>
    <w:rsid w:val="007278BD"/>
    <w:rsid w:val="00727ABF"/>
    <w:rsid w:val="00735FF5"/>
    <w:rsid w:val="00740327"/>
    <w:rsid w:val="00757BA4"/>
    <w:rsid w:val="00763221"/>
    <w:rsid w:val="007633DD"/>
    <w:rsid w:val="00764270"/>
    <w:rsid w:val="007773E3"/>
    <w:rsid w:val="007959EA"/>
    <w:rsid w:val="007A142D"/>
    <w:rsid w:val="007B0326"/>
    <w:rsid w:val="007B4B27"/>
    <w:rsid w:val="007B58EF"/>
    <w:rsid w:val="007B5BF2"/>
    <w:rsid w:val="007C130C"/>
    <w:rsid w:val="007C3C2C"/>
    <w:rsid w:val="007C679E"/>
    <w:rsid w:val="007D46A7"/>
    <w:rsid w:val="007F1575"/>
    <w:rsid w:val="007F5927"/>
    <w:rsid w:val="007F685F"/>
    <w:rsid w:val="00802079"/>
    <w:rsid w:val="00805FE0"/>
    <w:rsid w:val="00810531"/>
    <w:rsid w:val="00811ED8"/>
    <w:rsid w:val="008232A4"/>
    <w:rsid w:val="008376C7"/>
    <w:rsid w:val="0084672C"/>
    <w:rsid w:val="008526E0"/>
    <w:rsid w:val="00872952"/>
    <w:rsid w:val="008E5357"/>
    <w:rsid w:val="008F279B"/>
    <w:rsid w:val="008F2899"/>
    <w:rsid w:val="00906D15"/>
    <w:rsid w:val="00907431"/>
    <w:rsid w:val="009210EF"/>
    <w:rsid w:val="00924006"/>
    <w:rsid w:val="0093094D"/>
    <w:rsid w:val="00932C3F"/>
    <w:rsid w:val="0094151D"/>
    <w:rsid w:val="009A5F3B"/>
    <w:rsid w:val="009A761B"/>
    <w:rsid w:val="009B4388"/>
    <w:rsid w:val="009D3D35"/>
    <w:rsid w:val="009E2EE1"/>
    <w:rsid w:val="009E5016"/>
    <w:rsid w:val="009E6517"/>
    <w:rsid w:val="009F030F"/>
    <w:rsid w:val="009F3BEC"/>
    <w:rsid w:val="009F7BD7"/>
    <w:rsid w:val="00A2398E"/>
    <w:rsid w:val="00A40CBC"/>
    <w:rsid w:val="00A425E1"/>
    <w:rsid w:val="00A468C4"/>
    <w:rsid w:val="00A7313E"/>
    <w:rsid w:val="00A8271C"/>
    <w:rsid w:val="00A83B21"/>
    <w:rsid w:val="00A923EE"/>
    <w:rsid w:val="00A93242"/>
    <w:rsid w:val="00A93F4C"/>
    <w:rsid w:val="00AE5E61"/>
    <w:rsid w:val="00AF60ED"/>
    <w:rsid w:val="00B01795"/>
    <w:rsid w:val="00B12145"/>
    <w:rsid w:val="00B1323C"/>
    <w:rsid w:val="00B15488"/>
    <w:rsid w:val="00B16B92"/>
    <w:rsid w:val="00B2105A"/>
    <w:rsid w:val="00B22371"/>
    <w:rsid w:val="00B319F7"/>
    <w:rsid w:val="00B3613C"/>
    <w:rsid w:val="00B372DF"/>
    <w:rsid w:val="00B37F38"/>
    <w:rsid w:val="00B43D3F"/>
    <w:rsid w:val="00B628BD"/>
    <w:rsid w:val="00B6405A"/>
    <w:rsid w:val="00B66414"/>
    <w:rsid w:val="00B94C1C"/>
    <w:rsid w:val="00B9670A"/>
    <w:rsid w:val="00BA511D"/>
    <w:rsid w:val="00BA7CE9"/>
    <w:rsid w:val="00BC0639"/>
    <w:rsid w:val="00BC1395"/>
    <w:rsid w:val="00BC3164"/>
    <w:rsid w:val="00BF15C7"/>
    <w:rsid w:val="00BF55E9"/>
    <w:rsid w:val="00C10348"/>
    <w:rsid w:val="00C21138"/>
    <w:rsid w:val="00C50687"/>
    <w:rsid w:val="00C771A3"/>
    <w:rsid w:val="00C85A03"/>
    <w:rsid w:val="00CA5616"/>
    <w:rsid w:val="00CE4A07"/>
    <w:rsid w:val="00CE7304"/>
    <w:rsid w:val="00D0124C"/>
    <w:rsid w:val="00D13268"/>
    <w:rsid w:val="00D21955"/>
    <w:rsid w:val="00D27148"/>
    <w:rsid w:val="00D46765"/>
    <w:rsid w:val="00D505C7"/>
    <w:rsid w:val="00D537E9"/>
    <w:rsid w:val="00D55A93"/>
    <w:rsid w:val="00D61E9F"/>
    <w:rsid w:val="00D64808"/>
    <w:rsid w:val="00D70B8F"/>
    <w:rsid w:val="00D8225A"/>
    <w:rsid w:val="00D91738"/>
    <w:rsid w:val="00DA171C"/>
    <w:rsid w:val="00DA27B0"/>
    <w:rsid w:val="00DC085A"/>
    <w:rsid w:val="00DC76B8"/>
    <w:rsid w:val="00E01BFC"/>
    <w:rsid w:val="00E11878"/>
    <w:rsid w:val="00E3320F"/>
    <w:rsid w:val="00E4322F"/>
    <w:rsid w:val="00E435D0"/>
    <w:rsid w:val="00E45ED5"/>
    <w:rsid w:val="00E53858"/>
    <w:rsid w:val="00E6130B"/>
    <w:rsid w:val="00E65D13"/>
    <w:rsid w:val="00E74FE1"/>
    <w:rsid w:val="00EA09BF"/>
    <w:rsid w:val="00EA1ACB"/>
    <w:rsid w:val="00EA3A6F"/>
    <w:rsid w:val="00EA68F4"/>
    <w:rsid w:val="00EC28A5"/>
    <w:rsid w:val="00EC4D52"/>
    <w:rsid w:val="00EE38D8"/>
    <w:rsid w:val="00EF0C2B"/>
    <w:rsid w:val="00EF522F"/>
    <w:rsid w:val="00F026AD"/>
    <w:rsid w:val="00F03D3C"/>
    <w:rsid w:val="00F21306"/>
    <w:rsid w:val="00F343C8"/>
    <w:rsid w:val="00F461C6"/>
    <w:rsid w:val="00F66FE9"/>
    <w:rsid w:val="00F71F16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13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C21138"/>
    <w:pPr>
      <w:keepNext/>
      <w:numPr>
        <w:numId w:val="2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qFormat/>
    <w:rsid w:val="00B96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1138"/>
    <w:pPr>
      <w:keepNext/>
      <w:numPr>
        <w:ilvl w:val="2"/>
        <w:numId w:val="2"/>
      </w:numPr>
      <w:tabs>
        <w:tab w:val="clear" w:pos="2160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B62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C21138"/>
    <w:pPr>
      <w:keepNext/>
      <w:numPr>
        <w:ilvl w:val="6"/>
        <w:numId w:val="2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21138"/>
    <w:pPr>
      <w:spacing w:after="120"/>
    </w:pPr>
  </w:style>
  <w:style w:type="paragraph" w:styleId="a4">
    <w:name w:val="Body Text Indent"/>
    <w:basedOn w:val="a"/>
    <w:rsid w:val="00C21138"/>
    <w:pPr>
      <w:ind w:firstLine="295"/>
      <w:jc w:val="both"/>
    </w:pPr>
    <w:rPr>
      <w:sz w:val="19"/>
      <w:szCs w:val="19"/>
      <w:lang w:val="ru-RU"/>
    </w:rPr>
  </w:style>
  <w:style w:type="character" w:styleId="a5">
    <w:name w:val="Hyperlink"/>
    <w:rsid w:val="009D3D35"/>
    <w:rPr>
      <w:color w:val="0000FF"/>
      <w:u w:val="single"/>
    </w:rPr>
  </w:style>
  <w:style w:type="character" w:styleId="a6">
    <w:name w:val="Emphasis"/>
    <w:qFormat/>
    <w:rsid w:val="00E74FE1"/>
    <w:rPr>
      <w:rFonts w:cs="Times New Roman"/>
      <w:i/>
      <w:iCs/>
    </w:rPr>
  </w:style>
  <w:style w:type="character" w:customStyle="1" w:styleId="st">
    <w:name w:val="st"/>
    <w:basedOn w:val="a0"/>
    <w:rsid w:val="00E74FE1"/>
  </w:style>
  <w:style w:type="table" w:styleId="a7">
    <w:name w:val="Table Grid"/>
    <w:basedOn w:val="a1"/>
    <w:rsid w:val="00F6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rsid w:val="007C130C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75F49"/>
  </w:style>
  <w:style w:type="paragraph" w:customStyle="1" w:styleId="FR2">
    <w:name w:val="FR2"/>
    <w:rsid w:val="00B9670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TableParagraph">
    <w:name w:val="Table Paragraph"/>
    <w:basedOn w:val="a"/>
    <w:rsid w:val="00B01795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Default">
    <w:name w:val="Default"/>
    <w:rsid w:val="00070A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odyA">
    <w:name w:val="Body A"/>
    <w:rsid w:val="00070A8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8">
    <w:name w:val="List Paragraph"/>
    <w:basedOn w:val="a"/>
    <w:uiPriority w:val="34"/>
    <w:qFormat/>
    <w:rsid w:val="0011486C"/>
    <w:pPr>
      <w:suppressAutoHyphens w:val="0"/>
      <w:ind w:left="720"/>
      <w:contextualSpacing/>
    </w:pPr>
    <w:rPr>
      <w:color w:val="000000"/>
      <w:lang w:val="en-US" w:eastAsia="en-US"/>
    </w:rPr>
  </w:style>
  <w:style w:type="paragraph" w:customStyle="1" w:styleId="BodyText21">
    <w:name w:val="Body Text 21"/>
    <w:basedOn w:val="a"/>
    <w:rsid w:val="008F289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ru-RU" w:eastAsia="ru-RU"/>
    </w:rPr>
  </w:style>
  <w:style w:type="paragraph" w:customStyle="1" w:styleId="a9">
    <w:name w:val="Обычный НИОКР Знак"/>
    <w:basedOn w:val="a"/>
    <w:rsid w:val="0034030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.in.ua/" TargetMode="External"/><Relationship Id="rId13" Type="http://schemas.openxmlformats.org/officeDocument/2006/relationships/hyperlink" Target="http://www.irbis-nbuv.gov.ua" TargetMode="External"/><Relationship Id="rId18" Type="http://schemas.openxmlformats.org/officeDocument/2006/relationships/hyperlink" Target="http://ratinggroup.ua/abou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osvita.mediasapiens.u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eriodicals.karazin.ua/usocjour" TargetMode="External"/><Relationship Id="rId17" Type="http://schemas.openxmlformats.org/officeDocument/2006/relationships/hyperlink" Target="http://www.kiis.com.u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f.org.ua/" TargetMode="External"/><Relationship Id="rId20" Type="http://schemas.openxmlformats.org/officeDocument/2006/relationships/hyperlink" Target="http://detector.medi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kr-socium.org.u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zumkov.org.ua/ukr/index.php" TargetMode="External"/><Relationship Id="rId23" Type="http://schemas.openxmlformats.org/officeDocument/2006/relationships/hyperlink" Target="https://dt.ua/gazeta/" TargetMode="External"/><Relationship Id="rId10" Type="http://schemas.openxmlformats.org/officeDocument/2006/relationships/hyperlink" Target="https://www.europeansociology.org/" TargetMode="External"/><Relationship Id="rId19" Type="http://schemas.openxmlformats.org/officeDocument/2006/relationships/hyperlink" Target="http://www.uisr.org.ua/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a-sociology.org/en" TargetMode="External"/><Relationship Id="rId14" Type="http://schemas.openxmlformats.org/officeDocument/2006/relationships/hyperlink" Target="https://ukr-socium.org.ua/uk/" TargetMode="External"/><Relationship Id="rId22" Type="http://schemas.openxmlformats.org/officeDocument/2006/relationships/hyperlink" Target="https://day.kyiv.ua/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5B33-CA7C-41A5-A3D5-A4051E99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7</vt:lpstr>
    </vt:vector>
  </TitlesOfParts>
  <Company>Microsoft</Company>
  <LinksUpToDate>false</LinksUpToDate>
  <CharactersWithSpaces>27239</CharactersWithSpaces>
  <SharedDoc>false</SharedDoc>
  <HLinks>
    <vt:vector size="96" baseType="variant">
      <vt:variant>
        <vt:i4>5898242</vt:i4>
      </vt:variant>
      <vt:variant>
        <vt:i4>45</vt:i4>
      </vt:variant>
      <vt:variant>
        <vt:i4>0</vt:i4>
      </vt:variant>
      <vt:variant>
        <vt:i4>5</vt:i4>
      </vt:variant>
      <vt:variant>
        <vt:lpwstr>https://dt.ua/gazeta/</vt:lpwstr>
      </vt:variant>
      <vt:variant>
        <vt:lpwstr/>
      </vt:variant>
      <vt:variant>
        <vt:i4>6291557</vt:i4>
      </vt:variant>
      <vt:variant>
        <vt:i4>42</vt:i4>
      </vt:variant>
      <vt:variant>
        <vt:i4>0</vt:i4>
      </vt:variant>
      <vt:variant>
        <vt:i4>5</vt:i4>
      </vt:variant>
      <vt:variant>
        <vt:lpwstr>https://day.kyiv.ua/uk</vt:lpwstr>
      </vt:variant>
      <vt:variant>
        <vt:lpwstr/>
      </vt:variant>
      <vt:variant>
        <vt:i4>2818099</vt:i4>
      </vt:variant>
      <vt:variant>
        <vt:i4>39</vt:i4>
      </vt:variant>
      <vt:variant>
        <vt:i4>0</vt:i4>
      </vt:variant>
      <vt:variant>
        <vt:i4>5</vt:i4>
      </vt:variant>
      <vt:variant>
        <vt:lpwstr>http://osvita.mediasapiens.ua/</vt:lpwstr>
      </vt:variant>
      <vt:variant>
        <vt:lpwstr/>
      </vt:variant>
      <vt:variant>
        <vt:i4>3801191</vt:i4>
      </vt:variant>
      <vt:variant>
        <vt:i4>36</vt:i4>
      </vt:variant>
      <vt:variant>
        <vt:i4>0</vt:i4>
      </vt:variant>
      <vt:variant>
        <vt:i4>5</vt:i4>
      </vt:variant>
      <vt:variant>
        <vt:lpwstr>http://detector.media/</vt:lpwstr>
      </vt:variant>
      <vt:variant>
        <vt:lpwstr/>
      </vt:variant>
      <vt:variant>
        <vt:i4>5570585</vt:i4>
      </vt:variant>
      <vt:variant>
        <vt:i4>33</vt:i4>
      </vt:variant>
      <vt:variant>
        <vt:i4>0</vt:i4>
      </vt:variant>
      <vt:variant>
        <vt:i4>5</vt:i4>
      </vt:variant>
      <vt:variant>
        <vt:lpwstr>http://www.uisr.org.ua/monitoring</vt:lpwstr>
      </vt:variant>
      <vt:variant>
        <vt:lpwstr/>
      </vt:variant>
      <vt:variant>
        <vt:i4>4194385</vt:i4>
      </vt:variant>
      <vt:variant>
        <vt:i4>30</vt:i4>
      </vt:variant>
      <vt:variant>
        <vt:i4>0</vt:i4>
      </vt:variant>
      <vt:variant>
        <vt:i4>5</vt:i4>
      </vt:variant>
      <vt:variant>
        <vt:lpwstr>http://ratinggroup.ua/about.html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http://www.kiis.com.ua/</vt:lpwstr>
      </vt:variant>
      <vt:variant>
        <vt:lpwstr/>
      </vt:variant>
      <vt:variant>
        <vt:i4>8061043</vt:i4>
      </vt:variant>
      <vt:variant>
        <vt:i4>24</vt:i4>
      </vt:variant>
      <vt:variant>
        <vt:i4>0</vt:i4>
      </vt:variant>
      <vt:variant>
        <vt:i4>5</vt:i4>
      </vt:variant>
      <vt:variant>
        <vt:lpwstr>http://dif.org.ua/</vt:lpwstr>
      </vt:variant>
      <vt:variant>
        <vt:lpwstr/>
      </vt:variant>
      <vt:variant>
        <vt:i4>4194395</vt:i4>
      </vt:variant>
      <vt:variant>
        <vt:i4>21</vt:i4>
      </vt:variant>
      <vt:variant>
        <vt:i4>0</vt:i4>
      </vt:variant>
      <vt:variant>
        <vt:i4>5</vt:i4>
      </vt:variant>
      <vt:variant>
        <vt:lpwstr>http://razumkov.org.ua/ukr/index.php</vt:lpwstr>
      </vt:variant>
      <vt:variant>
        <vt:lpwstr/>
      </vt:variant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>https://ukr-socium.org.ua/uk/</vt:lpwstr>
      </vt:variant>
      <vt:variant>
        <vt:lpwstr/>
      </vt:variant>
      <vt:variant>
        <vt:i4>4587542</vt:i4>
      </vt:variant>
      <vt:variant>
        <vt:i4>15</vt:i4>
      </vt:variant>
      <vt:variant>
        <vt:i4>0</vt:i4>
      </vt:variant>
      <vt:variant>
        <vt:i4>5</vt:i4>
      </vt:variant>
      <vt:variant>
        <vt:lpwstr>http://www.irbis-nbuv.gov.ua/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https://periodicals.karazin.ua/usocjour</vt:lpwstr>
      </vt:variant>
      <vt:variant>
        <vt:lpwstr/>
      </vt:variant>
      <vt:variant>
        <vt:i4>5898240</vt:i4>
      </vt:variant>
      <vt:variant>
        <vt:i4>9</vt:i4>
      </vt:variant>
      <vt:variant>
        <vt:i4>0</vt:i4>
      </vt:variant>
      <vt:variant>
        <vt:i4>5</vt:i4>
      </vt:variant>
      <vt:variant>
        <vt:lpwstr>http://www.ukr-socium.org.ua/</vt:lpwstr>
      </vt:variant>
      <vt:variant>
        <vt:lpwstr/>
      </vt:variant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https://www.europeansociology.org/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https://www.isa-sociology.org/en</vt:lpwstr>
      </vt:variant>
      <vt:variant>
        <vt:lpwstr/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http://sau.in.ua/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creator>zony</dc:creator>
  <cp:lastModifiedBy>Пользователь Windows</cp:lastModifiedBy>
  <cp:revision>2</cp:revision>
  <dcterms:created xsi:type="dcterms:W3CDTF">2020-11-28T16:19:00Z</dcterms:created>
  <dcterms:modified xsi:type="dcterms:W3CDTF">2020-11-28T16:19:00Z</dcterms:modified>
</cp:coreProperties>
</file>